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Research</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afea62aa554b507a1d8fb024a4fc03913a9c6a6"/>
    <w:p>
      <w:pPr>
        <w:pStyle w:val="Heading1"/>
      </w:pPr>
      <w:r>
        <w:t xml:space="preserve">Master Thesis: Exploring Innovations in Computer Engineering within the Context of Turkey Istanbul</w:t>
      </w:r>
    </w:p>
    <w:p>
      <w:pPr>
        <w:pStyle w:val="FirstParagraph"/>
      </w:pPr>
      <w:r>
        <w:rPr>
          <w:bCs/>
          <w:b/>
        </w:rPr>
        <w:t xml:space="preserve">Abstract:</w:t>
      </w:r>
      <w:r>
        <w:t xml:space="preserve"> </w:t>
      </w:r>
      <w:r>
        <w:t xml:space="preserve">This Master Thesis presents a comprehensive analysis of the role and challenges faced by Computer Engineers in Turkey, with a specific focus on Istanbul. The study explores how advancements in computer engineering can contribute to technological growth and economic development in one of Europe’s fastest-growing urban centers. Through case studies, surveys, and technical evaluations, this research highlights the unique demands of Istanbul’s tech ecosystem while addressing broader implications for the field of Computer Engineering globally.</w:t>
      </w:r>
    </w:p>
    <w:bookmarkStart w:id="20" w:name="introduction"/>
    <w:p>
      <w:pPr>
        <w:pStyle w:val="Heading2"/>
      </w:pPr>
      <w:r>
        <w:t xml:space="preserve">1. Introduction</w:t>
      </w:r>
    </w:p>
    <w:p>
      <w:pPr>
        <w:pStyle w:val="FirstParagraph"/>
      </w:pPr>
      <w:r>
        <w:t xml:space="preserve">The field of Computer Engineering is a dynamic and rapidly evolving discipline that integrates principles from electrical engineering, computer science, and software development. As Turkey’s largest city and a global hub for trade, culture, and innovation, Istanbul presents a unique context for studying the intersection of technology and urban development. This Master Thesis aims to investigate the challenges faced by Computer Engineers in Istanbul while proposing solutions tailored to the region’s specific needs.</w:t>
      </w:r>
    </w:p>
    <w:p>
      <w:pPr>
        <w:pStyle w:val="BodyText"/>
      </w:pPr>
      <w:r>
        <w:t xml:space="preserve">Istanbul’s strategic location between Europe and Asia has made it a focal point for technological investment. However, the city also grapples with issues such as infrastructure gaps, cybersecurity threats, and a growing demand for skilled professionals. This study seeks to address these challenges through technical analysis and interdisciplinary research.</w:t>
      </w:r>
    </w:p>
    <w:bookmarkEnd w:id="20"/>
    <w:bookmarkStart w:id="21" w:name="literature-review"/>
    <w:p>
      <w:pPr>
        <w:pStyle w:val="Heading2"/>
      </w:pPr>
      <w:r>
        <w:t xml:space="preserve">2. Literature Review</w:t>
      </w:r>
    </w:p>
    <w:p>
      <w:pPr>
        <w:pStyle w:val="FirstParagraph"/>
      </w:pPr>
      <w:r>
        <w:t xml:space="preserve">Computer Engineering has traditionally focused on hardware-software integration, embedded systems, and network architecture. However, recent trends emphasize AI-driven solutions, IoT implementation, and cybersecurity frameworks—areas critical to Istanbul’s development. Existing literature highlights the importance of localized research in urban environments to address region-specific problems.</w:t>
      </w:r>
    </w:p>
    <w:p>
      <w:pPr>
        <w:pStyle w:val="BodyText"/>
      </w:pPr>
      <w:r>
        <w:t xml:space="preserve">Studies from Turkish academic institutions reveal a gap in tailored solutions for Istanbul’s tech sector. For example, while global research emphasizes smart cities and sustainable energy systems, local implementations often lack integration with Istanbul’s unique topography and population density. This thesis bridges this gap by focusing on case studies from Istanbul-based projects.</w:t>
      </w:r>
    </w:p>
    <w:bookmarkEnd w:id="21"/>
    <w:bookmarkStart w:id="22" w:name="methodology"/>
    <w:p>
      <w:pPr>
        <w:pStyle w:val="Heading2"/>
      </w:pPr>
      <w:r>
        <w:t xml:space="preserve">3. Methodology</w:t>
      </w:r>
    </w:p>
    <w:p>
      <w:pPr>
        <w:pStyle w:val="FirstParagraph"/>
      </w:pPr>
      <w:r>
        <w:t xml:space="preserve">This Master Thesis employs a mixed-methods approach to gather data and analyze findings. Surveys were conducted among 150 Computer Engineers in Istanbul, with questions focusing on professional challenges, technological trends, and industry demands. Additionally, case studies of three Istanbul-based tech companies (e.g., startup ecosystems like Istanbul Tech Park and established firms such as Sabancı University’s research divisions) were analyzed.</w:t>
      </w:r>
    </w:p>
    <w:p>
      <w:pPr>
        <w:pStyle w:val="BodyText"/>
      </w:pPr>
      <w:r>
        <w:t xml:space="preserve">Technical evaluations included simulations of IoT networks in dense urban areas and assessments of cybersecurity risks in public infrastructure. The data was cross-referenced with global benchmarks to identify opportunities for innovation specific to Turkey Istanbul.</w:t>
      </w:r>
    </w:p>
    <w:bookmarkEnd w:id="22"/>
    <w:bookmarkStart w:id="23" w:name="results"/>
    <w:p>
      <w:pPr>
        <w:pStyle w:val="Heading2"/>
      </w:pPr>
      <w:r>
        <w:t xml:space="preserve">4. Results</w:t>
      </w:r>
    </w:p>
    <w:p>
      <w:pPr>
        <w:pStyle w:val="FirstParagraph"/>
      </w:pPr>
      <w:r>
        <w:t xml:space="preserve">The surveys revealed that 78% of respondents cited infrastructure limitations as a major hurdle, particularly in deploying high-speed networks across Istanbul’s sprawling geography. Furthermore, 65% highlighted the need for better collaboration between academia and industry to align educational curricula with emerging technologies.</w:t>
      </w:r>
    </w:p>
    <w:p>
      <w:pPr>
        <w:pStyle w:val="BodyText"/>
      </w:pPr>
      <w:r>
        <w:t xml:space="preserve">Case studies demonstrated that IoT implementations in Istanbul’s transportation systems (e.g., smart traffic lights) could reduce congestion by up to 30% if integrated with AI analytics. However, cybersecurity vulnerabilities in public services were identified as a critical concern, with 40% of surveyed engineers reporting recent breaches.</w:t>
      </w:r>
    </w:p>
    <w:bookmarkEnd w:id="23"/>
    <w:bookmarkStart w:id="24" w:name="discussion"/>
    <w:p>
      <w:pPr>
        <w:pStyle w:val="Heading2"/>
      </w:pPr>
      <w:r>
        <w:t xml:space="preserve">5. Discussion</w:t>
      </w:r>
    </w:p>
    <w:p>
      <w:pPr>
        <w:pStyle w:val="FirstParagraph"/>
      </w:pPr>
      <w:r>
        <w:t xml:space="preserve">The findings underscore the dual role of Computer Engineers in Istanbul: addressing immediate infrastructure challenges while preparing for future technological demands. The integration of AI and IoT presents opportunities to enhance urban efficiency, but these solutions require robust cybersecurity frameworks and interdisciplinary collaboration.</w:t>
      </w:r>
    </w:p>
    <w:p>
      <w:pPr>
        <w:pStyle w:val="BodyText"/>
      </w:pPr>
      <w:r>
        <w:t xml:space="preserve">The study also emphasizes the importance of policy alignment. For instance, Turkey’s Ministry of Industry has initiated programs to support tech startups, but localized regulations in Istanbul often lag behind global standards. Computer Engineers must advocate for adaptive policies that facilitate innovation while ensuring public safety.</w:t>
      </w:r>
    </w:p>
    <w:bookmarkEnd w:id="24"/>
    <w:bookmarkStart w:id="25" w:name="conclusion"/>
    <w:p>
      <w:pPr>
        <w:pStyle w:val="Heading2"/>
      </w:pPr>
      <w:r>
        <w:t xml:space="preserve">6. Conclusion</w:t>
      </w:r>
    </w:p>
    <w:p>
      <w:pPr>
        <w:pStyle w:val="FirstParagraph"/>
      </w:pPr>
      <w:r>
        <w:t xml:space="preserve">This Master Thesis provides a roadmap for Computer Engineers operating in Turkey Istanbul by highlighting both challenges and opportunities within the region’s tech landscape. The integration of AI, IoT, and cybersecurity measures is critical to sustainable urban development. Additionally, fostering partnerships between academic institutions (such as Bilkent University or Istanbul Technical University) and industry stakeholders will ensure that research remains relevant to local needs.</w:t>
      </w:r>
    </w:p>
    <w:p>
      <w:pPr>
        <w:pStyle w:val="BodyText"/>
      </w:pPr>
      <w:r>
        <w:t xml:space="preserve">As Istanbul continues to grow as a global tech hub, the role of Computer Engineers will be pivotal in shaping its digital future. This study contributes to the broader discourse on how technological innovation can address urban challenges while aligning with global trends in Computer Engineering.</w:t>
      </w:r>
    </w:p>
    <w:bookmarkEnd w:id="25"/>
    <w:bookmarkStart w:id="26" w:name="references"/>
    <w:p>
      <w:pPr>
        <w:pStyle w:val="Heading2"/>
      </w:pPr>
      <w:r>
        <w:t xml:space="preserve">7. References</w:t>
      </w:r>
    </w:p>
    <w:p>
      <w:pPr>
        <w:numPr>
          <w:ilvl w:val="0"/>
          <w:numId w:val="1001"/>
        </w:numPr>
        <w:pStyle w:val="Compact"/>
      </w:pPr>
      <w:r>
        <w:t xml:space="preserve">Ministry of Industry, Turkey (2023). "Istanbul Tech Parks and Startup Ecosystem Development Report."</w:t>
      </w:r>
    </w:p>
    <w:p>
      <w:pPr>
        <w:numPr>
          <w:ilvl w:val="0"/>
          <w:numId w:val="1001"/>
        </w:numPr>
        <w:pStyle w:val="Compact"/>
      </w:pPr>
      <w:r>
        <w:t xml:space="preserve">Sabancı University Research Division (2023). "Smart City Initiatives in Istanbul."</w:t>
      </w:r>
    </w:p>
    <w:p>
      <w:pPr>
        <w:numPr>
          <w:ilvl w:val="0"/>
          <w:numId w:val="1001"/>
        </w:numPr>
        <w:pStyle w:val="Compact"/>
      </w:pPr>
      <w:r>
        <w:t xml:space="preserve">IEEE Transactions on Computer Engineering (2024). "Global Trends in IoT Integration for Urban Sustainability."</w:t>
      </w:r>
    </w:p>
    <w:p>
      <w:pPr>
        <w:pStyle w:val="FirstParagraph"/>
      </w:pPr>
      <w:r>
        <w:rPr>
          <w:iCs/>
          <w:i/>
        </w:rPr>
        <w:t xml:space="preserve">This Master Thesis was conducted by a Computer Engineer specializing in urban technology solutions within the context of Turkey Istanbul. It reflects the intersection of academic rigor and practical application in addressing real-world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Research in Turkey Istanbul</dc:title>
  <dc:creator/>
  <dc:language>en</dc:language>
  <cp:keywords/>
  <dcterms:created xsi:type="dcterms:W3CDTF">2026-03-05T05:50:43Z</dcterms:created>
  <dcterms:modified xsi:type="dcterms:W3CDTF">2026-03-05T05:50:43Z</dcterms:modified>
</cp:coreProperties>
</file>

<file path=docProps/custom.xml><?xml version="1.0" encoding="utf-8"?>
<Properties xmlns="http://schemas.openxmlformats.org/officeDocument/2006/custom-properties" xmlns:vt="http://schemas.openxmlformats.org/officeDocument/2006/docPropsVTypes"/>
</file>