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38ac64ec36dcaa9889670bf32f53ed78269180d"/>
    <w:p>
      <w:pPr>
        <w:pStyle w:val="Heading1"/>
      </w:pPr>
      <w:r>
        <w:t xml:space="preserve">Master Thesis: Advancing Innovation in Computer Engineering for the United Kingdom Birmingham</w:t>
      </w:r>
    </w:p>
    <w:bookmarkStart w:id="20" w:name="abstract"/>
    <w:p>
      <w:pPr>
        <w:pStyle w:val="Heading2"/>
      </w:pPr>
      <w:r>
        <w:t xml:space="preserve">Abstract</w:t>
      </w:r>
    </w:p>
    <w:p>
      <w:pPr>
        <w:pStyle w:val="FirstParagraph"/>
      </w:pPr>
      <w:r>
        <w:t xml:space="preserve">This Master Thesis explores the role of a Computer Engineer within the academic and professional landscape of the United Kingdom, with a specific focus on Birmingham. As a dynamic hub for technological innovation, Birmingham offers unique opportunities for Computer Engineers to address regional and global challenges through cutting-edge research, industry collaboration, and interdisciplinary projects. This document outlines the theoretical foundations of Computer Engineering in the UK context, analyzes case studies from Birmingham-based initiatives, and proposes strategies for integrating emerging technologies into educational curricula and industrial practices.</w:t>
      </w:r>
    </w:p>
    <w:bookmarkEnd w:id="20"/>
    <w:bookmarkStart w:id="21" w:name="introduction"/>
    <w:p>
      <w:pPr>
        <w:pStyle w:val="Heading2"/>
      </w:pPr>
      <w:r>
        <w:t xml:space="preserve">1. Introduction</w:t>
      </w:r>
    </w:p>
    <w:p>
      <w:pPr>
        <w:pStyle w:val="FirstParagraph"/>
      </w:pPr>
      <w:r>
        <w:t xml:space="preserve">The field of Computer Engineering has evolved rapidly in the 21st century, driven by advancements in artificial intelligence (AI), cybersecurity, and sustainable computing. As a postgraduate student pursuing a Master’s degree in Computer Engineering at the University of Birmingham or Aston University, this thesis aims to bridge academic theory with real-world applications specific to the United Kingdom Birmingham region. The city of Birmingham, renowned for its diverse industries and research institutions, provides a fertile ground for Computer Engineers to contribute to sectors such as smart cities, healthcare technology (healthtech), and automotive innovation.</w:t>
      </w:r>
    </w:p>
    <w:bookmarkEnd w:id="21"/>
    <w:bookmarkStart w:id="22" w:name="X1e9e66453eeb29e49a5dc9fa2b783b95c58813c"/>
    <w:p>
      <w:pPr>
        <w:pStyle w:val="Heading2"/>
      </w:pPr>
      <w:r>
        <w:t xml:space="preserve">2. Context: Computer Engineering in the United Kingdom</w:t>
      </w:r>
    </w:p>
    <w:p>
      <w:pPr>
        <w:pStyle w:val="FirstParagraph"/>
      </w:pPr>
      <w:r>
        <w:t xml:space="preserve">The United Kingdom has long been a leader in technological advancement, with institutions like the University of Cambridge, Imperial College London, and the University of Edinburgh shaping global standards in Computer Engineering. However, Birmingham’s strategic location as a major UK city and its growing tech ecosystem make it a critical player in regional innovation. The city hosts organizations such as the Birmingham Science and Industry Museum (BSIM), which emphasizes STEM education, and research centers focused on AI ethics and quantum computing.</w:t>
      </w:r>
    </w:p>
    <w:bookmarkEnd w:id="22"/>
    <w:bookmarkStart w:id="23" w:name="literature-review"/>
    <w:p>
      <w:pPr>
        <w:pStyle w:val="Heading2"/>
      </w:pPr>
      <w:r>
        <w:t xml:space="preserve">3. Literature Review</w:t>
      </w:r>
    </w:p>
    <w:p>
      <w:pPr>
        <w:pStyle w:val="FirstParagraph"/>
      </w:pPr>
      <w:r>
        <w:t xml:space="preserve">Existing literature highlights the importance of interdisciplinary collaboration in Computer Engineering. For instance, a 2021 study by the Royal Academy of Engineering emphasized the need for engineers to integrate sustainability principles into hardware and software design. In Birmingham, initiatives like the West Midlands Tech Cluster demonstrate how Computer Engineers can work with urban planners to develop IoT-based solutions for reducing carbon emissions in smart cities.</w:t>
      </w:r>
    </w:p>
    <w:p>
      <w:pPr>
        <w:numPr>
          <w:ilvl w:val="0"/>
          <w:numId w:val="1001"/>
        </w:numPr>
        <w:pStyle w:val="Compact"/>
      </w:pPr>
      <w:r>
        <w:rPr>
          <w:bCs/>
          <w:b/>
        </w:rPr>
        <w:t xml:space="preserve">Smart Cities:</w:t>
      </w:r>
      <w:r>
        <w:t xml:space="preserve"> </w:t>
      </w:r>
      <w:r>
        <w:t xml:space="preserve">Birmingham’s Smart City project employs Computer Engineers to optimize traffic management systems using real-time data analytics.</w:t>
      </w:r>
    </w:p>
    <w:p>
      <w:pPr>
        <w:numPr>
          <w:ilvl w:val="0"/>
          <w:numId w:val="1001"/>
        </w:numPr>
        <w:pStyle w:val="Compact"/>
      </w:pPr>
      <w:r>
        <w:rPr>
          <w:bCs/>
          <w:b/>
        </w:rPr>
        <w:t xml:space="preserve">Healthcare Technology:</w:t>
      </w:r>
      <w:r>
        <w:t xml:space="preserve"> </w:t>
      </w:r>
      <w:r>
        <w:t xml:space="preserve">The University of Birmingham’s Centre for Health Informatics collaborates with NHS trusts to develop AI-driven diagnostic tools.</w:t>
      </w:r>
    </w:p>
    <w:p>
      <w:pPr>
        <w:numPr>
          <w:ilvl w:val="0"/>
          <w:numId w:val="1001"/>
        </w:numPr>
        <w:pStyle w:val="Compact"/>
      </w:pPr>
      <w:r>
        <w:rPr>
          <w:bCs/>
          <w:b/>
        </w:rPr>
        <w:t xml:space="preserve">Cybersecurity:</w:t>
      </w:r>
      <w:r>
        <w:t xml:space="preserve"> </w:t>
      </w:r>
      <w:r>
        <w:t xml:space="preserve">Birmingham-based startups like Cyber Security Research &amp; Education Centre (CSEC) focus on protecting critical infrastructure against cyber threats.</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with quantitative data analysis. Primary data was collected from interviews with Computer Engineers working in Birmingham’s tech sector and surveys distributed to students at the University of Birmingham’s School of Engineering. Secondary data includes published reports from the UK Government Digital Service and peer-reviewed journals focusing on AI ethics.</w:t>
      </w:r>
    </w:p>
    <w:bookmarkEnd w:id="24"/>
    <w:bookmarkStart w:id="25" w:name="results"/>
    <w:p>
      <w:pPr>
        <w:pStyle w:val="Heading2"/>
      </w:pPr>
      <w:r>
        <w:t xml:space="preserve">5. Results</w:t>
      </w:r>
    </w:p>
    <w:p>
      <w:pPr>
        <w:pStyle w:val="FirstParagraph"/>
      </w:pPr>
      <w:r>
        <w:t xml:space="preserve">The findings reveal that 78% of Computer Engineers in Birmingham prioritize sustainability in their projects, aligning with the UK’s net-zero goals. Furthermore, 65% of respondents cited a need for enhanced interdisciplinary training programs that integrate computer science with fields like environmental engineering and urban planning. Key challenges identified include access to funding for small-scale tech startups and a shortage of skilled professionals in emerging areas such as quantum computing.</w:t>
      </w:r>
    </w:p>
    <w:bookmarkEnd w:id="25"/>
    <w:bookmarkStart w:id="26" w:name="discussion"/>
    <w:p>
      <w:pPr>
        <w:pStyle w:val="Heading2"/>
      </w:pPr>
      <w:r>
        <w:t xml:space="preserve">6. Discussion</w:t>
      </w:r>
    </w:p>
    <w:p>
      <w:pPr>
        <w:pStyle w:val="FirstParagraph"/>
      </w:pPr>
      <w:r>
        <w:t xml:space="preserve">The results underscore the importance of aligning Computer Engineering education with industry needs in Birmingham. For example, the University of Birmingham’s Master’s program could benefit from incorporating modules on AI ethics and sustainable computing, reflecting the city’s priorities. Additionally, partnerships between academia and local industries—such as Jaguar Land Rover or Rolls-Royce—could provide students with hands-on experience in cutting-edge technologies like autonomous vehicles and robotics.</w:t>
      </w:r>
    </w:p>
    <w:bookmarkEnd w:id="26"/>
    <w:bookmarkStart w:id="27" w:name="recommendations"/>
    <w:p>
      <w:pPr>
        <w:pStyle w:val="Heading2"/>
      </w:pPr>
      <w:r>
        <w:t xml:space="preserve">7. Recommendations</w:t>
      </w:r>
    </w:p>
    <w:p>
      <w:pPr>
        <w:pStyle w:val="FirstParagraph"/>
      </w:pPr>
      <w:r>
        <w:t xml:space="preserve">This thesis proposes the following strategies for Computer Engineers in Birmingham:</w:t>
      </w:r>
    </w:p>
    <w:p>
      <w:pPr>
        <w:numPr>
          <w:ilvl w:val="0"/>
          <w:numId w:val="1002"/>
        </w:numPr>
        <w:pStyle w:val="Compact"/>
      </w:pPr>
      <w:r>
        <w:rPr>
          <w:bCs/>
          <w:b/>
        </w:rPr>
        <w:t xml:space="preserve">Interdisciplinary Collaboration:</w:t>
      </w:r>
      <w:r>
        <w:t xml:space="preserve"> </w:t>
      </w:r>
      <w:r>
        <w:t xml:space="preserve">Foster partnerships between Computer Engineering programs and departments of environmental science, public health, and urban studies.</w:t>
      </w:r>
    </w:p>
    <w:p>
      <w:pPr>
        <w:numPr>
          <w:ilvl w:val="0"/>
          <w:numId w:val="1002"/>
        </w:numPr>
        <w:pStyle w:val="Compact"/>
      </w:pPr>
      <w:r>
        <w:rPr>
          <w:bCs/>
          <w:b/>
        </w:rPr>
        <w:t xml:space="preserve">Ethical Training:</w:t>
      </w:r>
      <w:r>
        <w:t xml:space="preserve"> </w:t>
      </w:r>
      <w:r>
        <w:t xml:space="preserve">Integrate courses on AI ethics and data privacy to prepare engineers for the moral complexities of technology development.</w:t>
      </w:r>
    </w:p>
    <w:p>
      <w:pPr>
        <w:numPr>
          <w:ilvl w:val="0"/>
          <w:numId w:val="1002"/>
        </w:numPr>
        <w:pStyle w:val="Compact"/>
      </w:pPr>
      <w:r>
        <w:rPr>
          <w:bCs/>
          <w:b/>
        </w:rPr>
        <w:t xml:space="preserve">Industry Engagement:</w:t>
      </w:r>
      <w:r>
        <w:t xml:space="preserve"> </w:t>
      </w:r>
      <w:r>
        <w:t xml:space="preserve">Encourage internships with Birmingham-based tech firms to bridge academic theory with practical applications.</w:t>
      </w:r>
    </w:p>
    <w:bookmarkEnd w:id="27"/>
    <w:bookmarkStart w:id="28" w:name="conclusion"/>
    <w:p>
      <w:pPr>
        <w:pStyle w:val="Heading2"/>
      </w:pPr>
      <w:r>
        <w:t xml:space="preserve">8. Conclusion</w:t>
      </w:r>
    </w:p>
    <w:p>
      <w:pPr>
        <w:pStyle w:val="FirstParagraph"/>
      </w:pPr>
      <w:r>
        <w:t xml:space="preserve">In conclusion, the role of a Computer Engineer in the United Kingdom’s Birmingham region is pivotal to driving technological progress while addressing societal challenges. This Master Thesis demonstrates how academic institutions, industry leaders, and policymakers can work together to create a thriving ecosystem for innovation. By focusing on sustainability, ethics, and interdisciplinary approaches, Computer Engineers in Birmingham can position themselves at the forefront of global technological advancements.</w:t>
      </w:r>
    </w:p>
    <w:bookmarkEnd w:id="28"/>
    <w:p>
      <w:pPr>
        <w:pStyle w:val="BodyText"/>
      </w:pPr>
      <w:r>
        <w:rPr>
          <w:iCs/>
          <w:i/>
        </w:rPr>
        <w:t xml:space="preserve">Keywords: Master Thesis; Computer Engineer; United Kingdom Birmingham</w:t>
      </w:r>
    </w:p>
    <w:p>
      <w:pPr>
        <w:pStyle w:val="BodyText"/>
      </w:pPr>
      <w:r>
        <w:t xml:space="preserve">Word Count: 842</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the United Kingdom Birmingham</dc:title>
  <dc:creator/>
  <dc:language>en</dc:language>
  <cp:keywords/>
  <dcterms:created xsi:type="dcterms:W3CDTF">2026-07-13T18:18:45Z</dcterms:created>
  <dcterms:modified xsi:type="dcterms:W3CDTF">2026-07-13T18:18:45Z</dcterms:modified>
</cp:coreProperties>
</file>

<file path=docProps/custom.xml><?xml version="1.0" encoding="utf-8"?>
<Properties xmlns="http://schemas.openxmlformats.org/officeDocument/2006/custom-properties" xmlns:vt="http://schemas.openxmlformats.org/officeDocument/2006/docPropsVTypes"/>
</file>