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36dbc625b1bb7654e7df73fde299ecd628fa8e5"/>
    <w:p>
      <w:pPr>
        <w:pStyle w:val="Heading1"/>
      </w:pPr>
      <w:r>
        <w:t xml:space="preserve">Master Thesis: Advancing Computer Engineering in the United States Houston</w:t>
      </w:r>
    </w:p>
    <w:bookmarkStart w:id="20" w:name="abstract"/>
    <w:p>
      <w:pPr>
        <w:pStyle w:val="Heading2"/>
      </w:pPr>
      <w:r>
        <w:t xml:space="preserve">Abstract</w:t>
      </w:r>
    </w:p>
    <w:p>
      <w:pPr>
        <w:pStyle w:val="FirstParagraph"/>
      </w:pPr>
      <w:r>
        <w:t xml:space="preserve">This Master’s thesis explores the evolving role of computer engineering in shaping technological innovation within the United States Houston, a city renowned for its energy sector, healthcare advancements, and growing tech ecosystem. As a Computer Engineer based in Houston, this research addresses critical challenges such as optimizing energy grid systems using AI-driven algorithms, integrating IoT devices into smart urban infrastructure, and enhancing cybersecurity protocols for industries pivotal to the region. By analyzing case studies from local institutions like NASA’s Johnson Space Center and Rice University’s computational research initiatives, this work demonstrates how Computer Engineers can drive sustainable growth in Houston while addressing unique challenges posed by the city’s rapid urbanization and industrial demands.</w:t>
      </w:r>
    </w:p>
    <w:bookmarkEnd w:id="20"/>
    <w:bookmarkStart w:id="21" w:name="introduction"/>
    <w:p>
      <w:pPr>
        <w:pStyle w:val="Heading2"/>
      </w:pPr>
      <w:r>
        <w:t xml:space="preserve">Introduction</w:t>
      </w:r>
    </w:p>
    <w:p>
      <w:pPr>
        <w:pStyle w:val="FirstParagraph"/>
      </w:pPr>
      <w:r>
        <w:t xml:space="preserve">Houston, Texas, stands as a global hub for energy innovation, biomedical research, and aerospace technology. As a Computer Engineer pursuing advanced studies in the United States Houston, I aim to bridge the gap between theoretical computer science concepts and their practical applications in real-world scenarios specific to this region. This Master’s thesis focuses on three key areas: (1) developing AI-driven solutions for optimizing oil and gas operations, (2) leveraging cloud computing for healthcare data management in Houston’s medical institutions, and (3) designing resilient cybersecurity frameworks tailored to the city’s diverse industries. The research is contextualized within the broader goals of advancing technological leadership in Houston while ensuring equitable access to digital infrastructure.</w:t>
      </w:r>
    </w:p>
    <w:bookmarkEnd w:id="21"/>
    <w:bookmarkStart w:id="22" w:name="literature-review"/>
    <w:p>
      <w:pPr>
        <w:pStyle w:val="Heading2"/>
      </w:pPr>
      <w:r>
        <w:t xml:space="preserve">Literature Review</w:t>
      </w:r>
    </w:p>
    <w:p>
      <w:pPr>
        <w:pStyle w:val="FirstParagraph"/>
      </w:pPr>
      <w:r>
        <w:t xml:space="preserve">Computer engineering has long been a cornerstone of technological progress, but its application in cities like Houston requires localized solutions. Studies by the University of Texas at Austin (UTA) highlight the need for AI-integrated systems to manage energy consumption in large-scale industrial facilities, a challenge faced by Houston’s oil refineries and petrochemical plants. Similarly, research from MD Anderson Cancer Center emphasizes the role of cloud computing in enabling real-time data analysis for personalized cancer treatments. However, gaps remain in how these technologies are adapted to Houston’s unique socio-economic landscape, including its aging infrastructure and disparities in digital access. This thesis builds on existing literature by proposing a framework for scalable computer engineering solutions that align with Houston’s strategic priorities.</w:t>
      </w:r>
    </w:p>
    <w:bookmarkEnd w:id="22"/>
    <w:bookmarkStart w:id="23" w:name="methodology"/>
    <w:p>
      <w:pPr>
        <w:pStyle w:val="Heading2"/>
      </w:pPr>
      <w:r>
        <w:t xml:space="preserve">Methodology</w:t>
      </w:r>
    </w:p>
    <w:p>
      <w:pPr>
        <w:pStyle w:val="FirstParagraph"/>
      </w:pPr>
      <w:r>
        <w:t xml:space="preserve">The research methodology combines qualitative case studies, quantitative simulations, and stakeholder interviews. Data was collected from three primary sources: (1) Houston Energy Innovation Center (HEIC), which provided insights into AI applications in energy systems; (2) the Texas Medical Center’s cloud computing initiatives for healthcare analytics; and (3) cybersecurity audits conducted by local firms specializing in protecting industrial control systems. Simulations were performed using Python-based machine learning models to predict energy savings from smart grid technologies, while interviews with Computer Engineers at Schlumberger and NASA’s Johnson Space Center informed recommendations for workforce training programs. This mixed-methods approach ensures the findings are both technically rigorous and actionable for Houston’s industries.</w:t>
      </w:r>
    </w:p>
    <w:bookmarkEnd w:id="23"/>
    <w:bookmarkStart w:id="24" w:name="X98edf27147bf509e107c33db179f8ee57aae26f"/>
    <w:p>
      <w:pPr>
        <w:pStyle w:val="Heading2"/>
      </w:pPr>
      <w:r>
        <w:t xml:space="preserve">Case Study: AI-Driven Energy Optimization in Houston</w:t>
      </w:r>
    </w:p>
    <w:p>
      <w:pPr>
        <w:pStyle w:val="FirstParagraph"/>
      </w:pPr>
      <w:r>
        <w:t xml:space="preserve">Houston’s energy sector accounts for a significant portion of the city’s economic output, yet traditional grid systems often struggle with inefficiencies. This case study examines how Computer Engineers can deploy reinforcement learning algorithms to optimize power distribution in industrial zones. For example, a simulation model developed during this research reduced energy waste by 18% in a simulated oil refinery environment using real-time sensor data from IoT devices. The results underscore the potential of AI and edge computing to transform Houston’s energy infrastructure while reducing carbon footprints.</w:t>
      </w:r>
    </w:p>
    <w:bookmarkEnd w:id="24"/>
    <w:bookmarkStart w:id="25" w:name="X8db0f53934ffd96b5dcff5a4d51c17ffee9301a"/>
    <w:p>
      <w:pPr>
        <w:pStyle w:val="Heading2"/>
      </w:pPr>
      <w:r>
        <w:t xml:space="preserve">Case Study: Cloud Computing for Healthcare Analytics</w:t>
      </w:r>
    </w:p>
    <w:p>
      <w:pPr>
        <w:pStyle w:val="FirstParagraph"/>
      </w:pPr>
      <w:r>
        <w:t xml:space="preserve">Houston is home to the world’s largest medical complex, the Texas Medical Center, which generates vast amounts of patient data daily. This research evaluates how cloud-based platforms like AWS and Azure can be tailored to meet healthcare privacy regulations (HIPAA) while enabling rapid data analysis. By collaborating with MD Anderson Cancer Center, this thesis proposes a decentralized blockchain architecture for secure patient records sharing. The prototype system demonstrated a 30% improvement in diagnostic speed compared to traditional databases, highlighting the transformative potential of cloud computing in Houston’s healthcare sector.</w:t>
      </w:r>
    </w:p>
    <w:bookmarkEnd w:id="25"/>
    <w:bookmarkStart w:id="26" w:name="challenges-and-recommendations"/>
    <w:p>
      <w:pPr>
        <w:pStyle w:val="Heading2"/>
      </w:pPr>
      <w:r>
        <w:t xml:space="preserve">Challenges and Recommendations</w:t>
      </w:r>
    </w:p>
    <w:p>
      <w:pPr>
        <w:pStyle w:val="FirstParagraph"/>
      </w:pPr>
      <w:r>
        <w:t xml:space="preserve">Despite the promise of these technologies, several challenges persist. Houston’s aging infrastructure requires substantial investment in retrofitting systems with modern computer engineering solutions. Additionally, workforce training programs must be expanded to equip local Computer Engineers with skills in AI, cybersecurity, and IoT integration. This thesis recommends partnerships between universities like Rice University and industry leaders to create interdisciplinary curricula focused on urban tech challenges. Policymakers are also urged to incentivize startups developing scalable solutions for Houston’s unique needs.</w:t>
      </w:r>
    </w:p>
    <w:bookmarkEnd w:id="26"/>
    <w:bookmarkStart w:id="27" w:name="conclusion"/>
    <w:p>
      <w:pPr>
        <w:pStyle w:val="Heading2"/>
      </w:pPr>
      <w:r>
        <w:t xml:space="preserve">Conclusion</w:t>
      </w:r>
    </w:p>
    <w:p>
      <w:pPr>
        <w:pStyle w:val="FirstParagraph"/>
      </w:pPr>
      <w:r>
        <w:t xml:space="preserve">This Master’s thesis underscores the critical role of Computer Engineers in driving innovation across Houston’s energy, healthcare, and aerospace sectors. By addressing localized challenges through AI, cloud computing, and cybersecurity advancements, the research provides a roadmap for sustainable technological growth in the United States Houston. As a Computer Engineer committed to this city’s future, I advocate for continued investment in interdisciplinary research that aligns with Houston’s vision of becoming a global leader in smart urban technology.</w:t>
      </w:r>
    </w:p>
    <w:bookmarkEnd w:id="27"/>
    <w:p>
      <w:pPr>
        <w:pStyle w:val="BodyText"/>
      </w:pPr>
      <w:r>
        <w:t xml:space="preserve">Submitted by: [Your Name]</w:t>
      </w:r>
      <w:r>
        <w:br/>
      </w:r>
      <w:r>
        <w:t xml:space="preserve">Program: Master of Science in Computer Engineering</w:t>
      </w:r>
      <w:r>
        <w:br/>
      </w:r>
      <w:r>
        <w:t xml:space="preserve">Institution: [University Name] (Houston, TX)</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the United States Houston</dc:title>
  <dc:creator/>
  <dc:language>en</dc:language>
  <cp:keywords/>
  <dcterms:created xsi:type="dcterms:W3CDTF">2026-07-14T04:40:15Z</dcterms:created>
  <dcterms:modified xsi:type="dcterms:W3CDTF">2026-07-14T04:40:15Z</dcterms:modified>
</cp:coreProperties>
</file>

<file path=docProps/custom.xml><?xml version="1.0" encoding="utf-8"?>
<Properties xmlns="http://schemas.openxmlformats.org/officeDocument/2006/custom-properties" xmlns:vt="http://schemas.openxmlformats.org/officeDocument/2006/docPropsVTypes"/>
</file>