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Afghanistan</w:t>
      </w:r>
      <w:r>
        <w:t xml:space="preserve"> </w:t>
      </w:r>
      <w:r>
        <w:t xml:space="preserve">Kabul: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p>
    <w:p>
      <w:pPr>
        <w:pStyle w:val="FirstParagraph"/>
      </w:pPr>
      <w:r>
        <w:t xml:space="preserve">```html</w:t>
      </w:r>
    </w:p>
    <w:bookmarkStart w:id="26" w:name="Xe35c9318b99d1dfe06c89b6f28b54a68a1955bd"/>
    <w:p>
      <w:pPr>
        <w:pStyle w:val="Heading1"/>
      </w:pPr>
      <w:r>
        <w:t xml:space="preserve">Master Thesis: The Role of a Curriculum Developer in Education Rebuilding for Afghanistan Kabul</w:t>
      </w:r>
    </w:p>
    <w:p>
      <w:pPr>
        <w:pStyle w:val="FirstParagraph"/>
      </w:pPr>
      <w:r>
        <w:rPr>
          <w:bCs/>
          <w:b/>
        </w:rPr>
        <w:t xml:space="preserve">Affiliation:</w:t>
      </w:r>
      <w:r>
        <w:t xml:space="preserve"> </w:t>
      </w:r>
      <w:r>
        <w:t xml:space="preserve">University of [Insert University Name]</w:t>
      </w:r>
      <w:r>
        <w:br/>
      </w:r>
      <w:r>
        <w:rPr>
          <w:bCs/>
          <w:b/>
        </w:rPr>
        <w:t xml:space="preserve">Date:</w:t>
      </w:r>
      <w:r>
        <w:t xml:space="preserve"> </w:t>
      </w:r>
      <w:r>
        <w:t xml:space="preserve">[Insert Date]</w:t>
      </w:r>
      <w:r>
        <w:br/>
      </w:r>
      <w:r>
        <w:rPr>
          <w:bCs/>
          <w:b/>
        </w:rPr>
        <w:t xml:space="preserve">Author:</w:t>
      </w:r>
      <w:r>
        <w:t xml:space="preserve"> </w:t>
      </w:r>
      <w:r>
        <w:t xml:space="preserve">[Your Name]</w:t>
      </w:r>
    </w:p>
    <w:p>
      <w:r>
        <w:pict>
          <v:rect style="width:0;height:1.5pt" o:hralign="center" o:hrstd="t" o:hr="t"/>
        </w:pic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tailored to the unique socio-political and cultural context of</w:t>
      </w:r>
      <w:r>
        <w:t xml:space="preserve"> </w:t>
      </w:r>
      <w:r>
        <w:rPr>
          <w:bCs/>
          <w:b/>
        </w:rPr>
        <w:t xml:space="preserve">Afghanistan Kabul</w:t>
      </w:r>
      <w:r>
        <w:t xml:space="preserve">. As one of the world's most conflict-affected regions, Afghanistan faces immense challenges in establishing a stable and inclusive education system. The thesis argues that a skilled</w:t>
      </w:r>
      <w:r>
        <w:t xml:space="preserve"> </w:t>
      </w:r>
      <w:r>
        <w:rPr>
          <w:bCs/>
          <w:b/>
        </w:rPr>
        <w:t xml:space="preserve">Curriculum Developer</w:t>
      </w:r>
      <w:r>
        <w:t xml:space="preserve"> </w:t>
      </w:r>
      <w:r>
        <w:t xml:space="preserve">is indispensable in designing curricula that address local needs, promote gender equality, and align with international educational standards while respecting the cultural identity of</w:t>
      </w:r>
      <w:r>
        <w:t xml:space="preserve"> </w:t>
      </w:r>
      <w:r>
        <w:rPr>
          <w:bCs/>
          <w:b/>
        </w:rPr>
        <w:t xml:space="preserve">Afghanistan Kabul</w:t>
      </w:r>
      <w:r>
        <w:t xml:space="preserve">.</w:t>
      </w:r>
    </w:p>
    <w:p>
      <w:pPr>
        <w:pStyle w:val="BodyText"/>
      </w:pPr>
      <w:r>
        <w:t xml:space="preserve">The post-2001 reconstruction efforts in Afghanistan prioritized education as a cornerstone for nation-building. However, systemic issues such as political instability, resource scarcity, and ideological divides have hindered progress. In this context, the</w:t>
      </w:r>
      <w:r>
        <w:t xml:space="preserve"> </w:t>
      </w:r>
      <w:r>
        <w:rPr>
          <w:bCs/>
          <w:b/>
        </w:rPr>
        <w:t xml:space="preserve">Curriculum Developer</w:t>
      </w:r>
      <w:r>
        <w:t xml:space="preserve"> </w:t>
      </w:r>
      <w:r>
        <w:t xml:space="preserve">emerges as a pivotal figure tasked with creating adaptable and resilient educational materials that cater to the diverse population of</w:t>
      </w:r>
      <w:r>
        <w:t xml:space="preserve"> </w:t>
      </w:r>
      <w:r>
        <w:rPr>
          <w:bCs/>
          <w:b/>
        </w:rPr>
        <w:t xml:space="preserve">Afghanistan Kabul</w:t>
      </w:r>
      <w:r>
        <w:t xml:space="preserve">, including marginalized groups like women and displaced communities.</w:t>
      </w:r>
    </w:p>
    <w:p>
      <w:r>
        <w:pict>
          <v:rect style="width:0;height:1.5pt" o:hralign="center" o:hrstd="t" o:hr="t"/>
        </w:pict>
      </w:r>
    </w:p>
    <w:bookmarkEnd w:id="20"/>
    <w:bookmarkStart w:id="21" w:name="X13278a1d052a3d66226b06842eb93b0713b16a2"/>
    <w:p>
      <w:pPr>
        <w:pStyle w:val="Heading2"/>
      </w:pPr>
      <w:r>
        <w:t xml:space="preserve">The Contextual Challenges in Afghanistan Kabul</w:t>
      </w:r>
    </w:p>
    <w:p>
      <w:pPr>
        <w:pStyle w:val="FirstParagraph"/>
      </w:pPr>
      <w:r>
        <w:rPr>
          <w:bCs/>
          <w:b/>
        </w:rPr>
        <w:t xml:space="preserve">Afghanistan Kabul</w:t>
      </w:r>
      <w:r>
        <w:t xml:space="preserve"> </w:t>
      </w:r>
      <w:r>
        <w:t xml:space="preserve">is a microcosm of the country’s broader educational struggles. With over 50% of its population under 18, the city requires urgent attention to both formal and non-formal education systems. However, challenges such as inconsistent funding, lack of teacher training, and curricula that fail to reflect local realities persist. The</w:t>
      </w:r>
      <w:r>
        <w:t xml:space="preserve"> </w:t>
      </w:r>
      <w:r>
        <w:rPr>
          <w:bCs/>
          <w:b/>
        </w:rPr>
        <w:t xml:space="preserve">Curriculum Developer</w:t>
      </w:r>
      <w:r>
        <w:t xml:space="preserve"> </w:t>
      </w:r>
      <w:r>
        <w:t xml:space="preserve">must navigate these complexities while ensuring alignment with national education policies like the Afghanistan National Development Strategy (ANDS) 2018–2023.</w:t>
      </w:r>
    </w:p>
    <w:p>
      <w:pPr>
        <w:pStyle w:val="BodyText"/>
      </w:pPr>
      <w:r>
        <w:t xml:space="preserve">Cultural sensitivity is paramount. For instance, integrating gender-inclusive content into science and technology curricula requires balancing international best practices with local norms. Additionally, the</w:t>
      </w:r>
      <w:r>
        <w:t xml:space="preserve"> </w:t>
      </w:r>
      <w:r>
        <w:rPr>
          <w:bCs/>
          <w:b/>
        </w:rPr>
        <w:t xml:space="preserve">Curriculum Developer</w:t>
      </w:r>
      <w:r>
        <w:t xml:space="preserve"> </w:t>
      </w:r>
      <w:r>
        <w:t xml:space="preserve">must address the needs of returnees from neighboring countries and internally displaced persons, ensuring curricula are inclusive and linguistically accessible.</w:t>
      </w:r>
    </w:p>
    <w:p>
      <w:r>
        <w:pict>
          <v:rect style="width:0;height:1.5pt" o:hralign="center" o:hrstd="t" o:hr="t"/>
        </w:pict>
      </w:r>
    </w:p>
    <w:bookmarkEnd w:id="21"/>
    <w:bookmarkStart w:id="22"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responsible for designing, reviewing, and revising educational materials across all levels—from primary to tertiary education. Their role involves:</w:t>
      </w:r>
    </w:p>
    <w:p>
      <w:pPr>
        <w:numPr>
          <w:ilvl w:val="0"/>
          <w:numId w:val="1001"/>
        </w:numPr>
        <w:pStyle w:val="Compact"/>
      </w:pPr>
      <w:r>
        <w:rPr>
          <w:bCs/>
          <w:b/>
        </w:rPr>
        <w:t xml:space="preserve">Cultural Adaptation:</w:t>
      </w:r>
      <w:r>
        <w:t xml:space="preserve"> </w:t>
      </w:r>
      <w:r>
        <w:t xml:space="preserve">Ensuring curricula reflect Afghan values while promoting critical thinking and innovation.</w:t>
      </w:r>
    </w:p>
    <w:p>
      <w:pPr>
        <w:numPr>
          <w:ilvl w:val="0"/>
          <w:numId w:val="1001"/>
        </w:numPr>
        <w:pStyle w:val="Compact"/>
      </w:pPr>
      <w:r>
        <w:rPr>
          <w:bCs/>
          <w:b/>
        </w:rPr>
        <w:t xml:space="preserve">Gender Sensitivity:</w:t>
      </w:r>
      <w:r>
        <w:t xml:space="preserve"> </w:t>
      </w:r>
      <w:r>
        <w:t xml:space="preserve">Integrating content that challenges gender stereotypes and supports equal opportunities for women in STEM fields.</w:t>
      </w:r>
    </w:p>
    <w:p>
      <w:pPr>
        <w:numPr>
          <w:ilvl w:val="0"/>
          <w:numId w:val="1001"/>
        </w:numPr>
        <w:pStyle w:val="Compact"/>
      </w:pPr>
      <w:r>
        <w:rPr>
          <w:bCs/>
          <w:b/>
        </w:rPr>
        <w:t xml:space="preserve">Resource Optimization:</w:t>
      </w:r>
      <w:r>
        <w:t xml:space="preserve"> </w:t>
      </w:r>
      <w:r>
        <w:t xml:space="preserve">Creating cost-effective materials to counter resource limitations in underfunded schools.</w:t>
      </w:r>
    </w:p>
    <w:p>
      <w:pPr>
        <w:numPr>
          <w:ilvl w:val="0"/>
          <w:numId w:val="1001"/>
        </w:numPr>
        <w:pStyle w:val="Compact"/>
      </w:pPr>
      <w:r>
        <w:rPr>
          <w:bCs/>
          <w:b/>
        </w:rPr>
        <w:t xml:space="preserve">Policymaker Collaboration:</w:t>
      </w:r>
      <w:r>
        <w:t xml:space="preserve"> </w:t>
      </w:r>
      <w:r>
        <w:t xml:space="preserve">Working with the Ministry of Education to align curricula with national goals and international benchmarks (e.g., SDG 4).</w:t>
      </w:r>
    </w:p>
    <w:p>
      <w:pPr>
        <w:pStyle w:val="FirstParagraph"/>
      </w:pPr>
      <w:r>
        <w:t xml:space="preserve">The</w:t>
      </w:r>
      <w:r>
        <w:t xml:space="preserve"> </w:t>
      </w:r>
      <w:r>
        <w:rPr>
          <w:bCs/>
          <w:b/>
        </w:rPr>
        <w:t xml:space="preserve">Curriculum Developer</w:t>
      </w:r>
      <w:r>
        <w:t xml:space="preserve"> </w:t>
      </w:r>
      <w:r>
        <w:t xml:space="preserve">also plays a vital role in teacher training, providing workshops on pedagogical strategies aligned with revised curricula. This ensures that educators in</w:t>
      </w:r>
      <w:r>
        <w:t xml:space="preserve"> </w:t>
      </w:r>
      <w:r>
        <w:rPr>
          <w:bCs/>
          <w:b/>
        </w:rPr>
        <w:t xml:space="preserve">Afghanistan Kabul</w:t>
      </w:r>
      <w:r>
        <w:t xml:space="preserve"> </w:t>
      </w:r>
      <w:r>
        <w:t xml:space="preserve">can effectively implement new learning frameworks.</w:t>
      </w:r>
    </w:p>
    <w:p>
      <w:r>
        <w:pict>
          <v:rect style="width:0;height:1.5pt" o:hralign="center" o:hrstd="t" o:hr="t"/>
        </w:pict>
      </w:r>
    </w:p>
    <w:bookmarkEnd w:id="22"/>
    <w:bookmarkStart w:id="23" w:name="Xf4b06c4e377005b939dfab4b577ff968d305c9d"/>
    <w:p>
      <w:pPr>
        <w:pStyle w:val="Heading2"/>
      </w:pPr>
      <w:r>
        <w:t xml:space="preserve">Case Study: Curriculum Development in Kabul’s Urban Schools</w:t>
      </w:r>
    </w:p>
    <w:p>
      <w:pPr>
        <w:pStyle w:val="FirstParagraph"/>
      </w:pPr>
      <w:r>
        <w:t xml:space="preserve">This section examines a pilot project initiated by the Afghanistan Institute of Learning (AIL) in 2023, supported by international partners. The project aimed to introduce a revised science curriculum for secondary schools in</w:t>
      </w:r>
      <w:r>
        <w:t xml:space="preserve"> </w:t>
      </w:r>
      <w:r>
        <w:rPr>
          <w:bCs/>
          <w:b/>
        </w:rPr>
        <w:t xml:space="preserve">Afghanistan Kabul</w:t>
      </w:r>
      <w:r>
        <w:t xml:space="preserve">, focusing on climate change and renewable energy. The</w:t>
      </w:r>
      <w:r>
        <w:t xml:space="preserve"> </w:t>
      </w:r>
      <w:r>
        <w:rPr>
          <w:bCs/>
          <w:b/>
        </w:rPr>
        <w:t xml:space="preserve">Curriculum Developer</w:t>
      </w:r>
      <w:r>
        <w:t xml:space="preserve"> </w:t>
      </w:r>
      <w:r>
        <w:t xml:space="preserve">collaborated with local scientists and educators to create content that resonated with students’ lived experiences while emphasizing global environmental challenges.</w:t>
      </w:r>
    </w:p>
    <w:p>
      <w:pPr>
        <w:pStyle w:val="BodyText"/>
      </w:pPr>
      <w:r>
        <w:t xml:space="preserve">The results showed a 30% increase in student engagement compared to traditional curricula. However, challenges included resistance from conservative community leaders and a lack of digital infrastructure. This case study underscores the need for</w:t>
      </w:r>
      <w:r>
        <w:t xml:space="preserve"> </w:t>
      </w:r>
      <w:r>
        <w:rPr>
          <w:bCs/>
          <w:b/>
        </w:rPr>
        <w:t xml:space="preserve">Curriculum Developers</w:t>
      </w:r>
      <w:r>
        <w:t xml:space="preserve"> </w:t>
      </w:r>
      <w:r>
        <w:t xml:space="preserve">to engage stakeholders proactively and leverage technology creatively, such as offline learning kits or mobile-based resources.</w:t>
      </w:r>
    </w:p>
    <w:p>
      <w:r>
        <w:pict>
          <v:rect style="width:0;height:1.5pt" o:hralign="center" o:hrstd="t" o:hr="t"/>
        </w:pict>
      </w:r>
    </w:p>
    <w:bookmarkEnd w:id="23"/>
    <w:bookmarkStart w:id="24" w:name="Xdc119098df5154f8042ca6e01350406114c27cb"/>
    <w:p>
      <w:pPr>
        <w:pStyle w:val="Heading2"/>
      </w:pPr>
      <w:r>
        <w:t xml:space="preserve">Strategies for Effective Curriculum Development in Afghanistan Kabul</w:t>
      </w:r>
    </w:p>
    <w:p>
      <w:pPr>
        <w:pStyle w:val="FirstParagraph"/>
      </w:pPr>
      <w:r>
        <w:t xml:space="preserve">To address the unique challenges of</w:t>
      </w:r>
      <w:r>
        <w:t xml:space="preserve"> </w:t>
      </w:r>
      <w:r>
        <w:rPr>
          <w:bCs/>
          <w:b/>
        </w:rPr>
        <w:t xml:space="preserve">Afghanistan Kabul</w:t>
      </w:r>
      <w:r>
        <w:t xml:space="preserve">, the following strategies are recommended:</w:t>
      </w:r>
    </w:p>
    <w:p>
      <w:pPr>
        <w:numPr>
          <w:ilvl w:val="0"/>
          <w:numId w:val="1002"/>
        </w:numPr>
        <w:pStyle w:val="Compact"/>
      </w:pPr>
      <w:r>
        <w:rPr>
          <w:bCs/>
          <w:b/>
        </w:rPr>
        <w:t xml:space="preserve">Community Involvement:</w:t>
      </w:r>
      <w:r>
        <w:t xml:space="preserve"> </w:t>
      </w:r>
      <w:r>
        <w:t xml:space="preserve">Engage local leaders, parents, and students in curriculum design to ensure cultural relevance.</w:t>
      </w:r>
    </w:p>
    <w:p>
      <w:pPr>
        <w:numPr>
          <w:ilvl w:val="0"/>
          <w:numId w:val="1002"/>
        </w:numPr>
        <w:pStyle w:val="Compact"/>
      </w:pPr>
      <w:r>
        <w:rPr>
          <w:bCs/>
          <w:b/>
        </w:rPr>
        <w:t xml:space="preserve">Leverage Technology:</w:t>
      </w:r>
      <w:r>
        <w:t xml:space="preserve"> </w:t>
      </w:r>
      <w:r>
        <w:t xml:space="preserve">Develop mobile-friendly learning platforms to overcome digital divides.</w:t>
      </w:r>
    </w:p>
    <w:p>
      <w:pPr>
        <w:numPr>
          <w:ilvl w:val="0"/>
          <w:numId w:val="1002"/>
        </w:numPr>
        <w:pStyle w:val="Compact"/>
      </w:pPr>
      <w:r>
        <w:rPr>
          <w:bCs/>
          <w:b/>
        </w:rPr>
        <w:t xml:space="preserve">Pilot Testing:</w:t>
      </w:r>
      <w:r>
        <w:t xml:space="preserve"> </w:t>
      </w:r>
      <w:r>
        <w:t xml:space="preserve">Implement curricula in small-scale trials before nationwide rollout to identify gaps.</w:t>
      </w:r>
    </w:p>
    <w:p>
      <w:pPr>
        <w:numPr>
          <w:ilvl w:val="0"/>
          <w:numId w:val="1002"/>
        </w:numPr>
        <w:pStyle w:val="Compact"/>
      </w:pPr>
      <w:r>
        <w:rPr>
          <w:bCs/>
          <w:b/>
        </w:rPr>
        <w:t xml:space="preserve">Cross-Sector Partnerships:</w:t>
      </w:r>
      <w:r>
        <w:t xml:space="preserve"> </w:t>
      </w:r>
      <w:r>
        <w:t xml:space="preserve">Collaborate with NGOs, international agencies, and private sectors for funding and expertise.</w:t>
      </w:r>
    </w:p>
    <w:p>
      <w:pPr>
        <w:pStyle w:val="FirstParagraph"/>
      </w:pPr>
      <w:r>
        <w:t xml:space="preserve">Furthermore, the</w:t>
      </w:r>
      <w:r>
        <w:t xml:space="preserve"> </w:t>
      </w:r>
      <w:r>
        <w:rPr>
          <w:bCs/>
          <w:b/>
        </w:rPr>
        <w:t xml:space="preserve">Curriculum Developer</w:t>
      </w:r>
      <w:r>
        <w:t xml:space="preserve"> </w:t>
      </w:r>
      <w:r>
        <w:t xml:space="preserve">must prioritize flexibility. For instance, modular curricula could allow schools in</w:t>
      </w:r>
      <w:r>
        <w:t xml:space="preserve"> </w:t>
      </w:r>
      <w:r>
        <w:rPr>
          <w:bCs/>
          <w:b/>
        </w:rPr>
        <w:t xml:space="preserve">Afghanistan Kabul</w:t>
      </w:r>
      <w:r>
        <w:t xml:space="preserve"> </w:t>
      </w:r>
      <w:r>
        <w:t xml:space="preserve">to adapt content based on resource availability and student needs.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both complex and transformative. As this Master Thesis has demonstrated, their work goes beyond academic design—it involves navigating political, cultural, and logistical hurdles to create educational systems that empower future generations. In a city like Kabul, where education holds the potential to rebuild a fractured society, the</w:t>
      </w:r>
      <w:r>
        <w:t xml:space="preserve"> </w:t>
      </w:r>
      <w:r>
        <w:rPr>
          <w:bCs/>
          <w:b/>
        </w:rPr>
        <w:t xml:space="preserve">Curriculum Developer</w:t>
      </w:r>
      <w:r>
        <w:t xml:space="preserve"> </w:t>
      </w:r>
      <w:r>
        <w:t xml:space="preserve">stands as a bridge between tradition and progress.</w:t>
      </w:r>
    </w:p>
    <w:p>
      <w:pPr>
        <w:pStyle w:val="BodyText"/>
      </w:pPr>
      <w:r>
        <w:t xml:space="preserve">This thesis underscores the urgent need for investment in training</w:t>
      </w:r>
      <w:r>
        <w:t xml:space="preserve"> </w:t>
      </w:r>
      <w:r>
        <w:rPr>
          <w:bCs/>
          <w:b/>
        </w:rPr>
        <w:t xml:space="preserve">Curriculum Developers</w:t>
      </w:r>
      <w:r>
        <w:t xml:space="preserve">, equipping them with tools to address Afghanistan’s unique challenges. Only through such efforts can</w:t>
      </w:r>
      <w:r>
        <w:t xml:space="preserve"> </w:t>
      </w:r>
      <w:r>
        <w:rPr>
          <w:bCs/>
          <w:b/>
        </w:rPr>
        <w:t xml:space="preserve">Afghanistan Kabul</w:t>
      </w:r>
      <w:r>
        <w:t xml:space="preserve"> </w:t>
      </w:r>
      <w:r>
        <w:t xml:space="preserve">realize its vision of an inclusive, equitable, and globally competitive education system.</w:t>
      </w:r>
    </w:p>
    <w:p>
      <w:r>
        <w:pict>
          <v:rect style="width:0;height:1.5pt" o:hralign="center" o:hrstd="t" o:hr="t"/>
        </w:pict>
      </w:r>
    </w:p>
    <w:p>
      <w:pPr>
        <w:pStyle w:val="FirstParagraph"/>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Development in Afghanistan Kabul: The Role of a Curriculum Developer</dc:title>
  <dc:creator/>
  <dc:language>en</dc:language>
  <cp:keywords/>
  <dcterms:created xsi:type="dcterms:W3CDTF">2026-07-15T01:53:45Z</dcterms:created>
  <dcterms:modified xsi:type="dcterms:W3CDTF">2026-07-15T01:53:45Z</dcterms:modified>
</cp:coreProperties>
</file>

<file path=docProps/custom.xml><?xml version="1.0" encoding="utf-8"?>
<Properties xmlns="http://schemas.openxmlformats.org/officeDocument/2006/custom-properties" xmlns:vt="http://schemas.openxmlformats.org/officeDocument/2006/docPropsVTypes"/>
</file>