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Australia's</w:t>
      </w:r>
      <w:r>
        <w:t xml:space="preserve"> </w:t>
      </w:r>
      <w:r>
        <w:t xml:space="preserve">Sydney</w:t>
      </w:r>
      <w:r>
        <w:t xml:space="preserve"> </w:t>
      </w:r>
      <w:r>
        <w:t xml:space="preserve">Education</w:t>
      </w:r>
      <w:r>
        <w:t xml:space="preserve"> </w:t>
      </w:r>
      <w:r>
        <w:t xml:space="preserve">System</w:t>
      </w:r>
    </w:p>
    <w:p>
      <w:pPr>
        <w:pStyle w:val="FirstParagraph"/>
      </w:pPr>
      <w:r>
        <w:t xml:space="preserve">```html</w:t>
      </w:r>
    </w:p>
    <w:bookmarkStart w:id="28" w:name="X68f11a3a13e554571bf18aa5297b960cf666c6a"/>
    <w:p>
      <w:pPr>
        <w:pStyle w:val="Heading1"/>
      </w:pPr>
      <w:r>
        <w:t xml:space="preserve">The Role of Curriculum Developers in Shaping Educational Outcomes in Australia’s Sydney Region: A Master's Thesis</w:t>
      </w:r>
    </w:p>
    <w:bookmarkStart w:id="20" w:name="introduction"/>
    <w:p>
      <w:pPr>
        <w:pStyle w:val="Heading2"/>
      </w:pPr>
      <w:r>
        <w:t xml:space="preserve">Introduction</w:t>
      </w:r>
    </w:p>
    <w:p>
      <w:pPr>
        <w:pStyle w:val="FirstParagraph"/>
      </w:pPr>
      <w:r>
        <w:t xml:space="preserve">In the rapidly evolving educational landscape of Australia, particularly within the diverse and dynamic city of Sydney, the role of a Curriculum Developer has become increasingly pivotal. This Master’s thesis explores how Curriculum Developers in Sydney contribute to shaping educational policies, pedagogical practices, and student outcomes across primary, secondary, and tertiary institutions. Given Australia’s commitment to innovation in education—evident in initiatives like the Australian Curriculum (ACARA) and the National Register of Quality Teaching (NRLQT)—Curriculum Developers are tasked with aligning local needs with national standards while addressing the unique challenges posed by Sydney’s multicultural student population.</w:t>
      </w:r>
    </w:p>
    <w:bookmarkEnd w:id="20"/>
    <w:bookmarkStart w:id="21" w:name="X26ebff21fbf7e3c759574b628e1808c0df1f3bd"/>
    <w:p>
      <w:pPr>
        <w:pStyle w:val="Heading2"/>
      </w:pPr>
      <w:r>
        <w:t xml:space="preserve">Background: Educational Context in Australia's Sydney</w:t>
      </w:r>
    </w:p>
    <w:p>
      <w:pPr>
        <w:pStyle w:val="FirstParagraph"/>
      </w:pPr>
      <w:r>
        <w:t xml:space="preserve">Sydney, as Australia’s largest and most culturally diverse city, hosts a multitude of educational institutions ranging from public schools to prestigious universities like the University of New South Wales (UNSW) and the University of Technology Sydney (UTS). The education system here is influenced by both federal and state policies, such as those outlined by the NSW Department of Education and the Australian Curriculum, Assessment and Reporting Authority (ACARA). These frameworks emphasize equity, inclusivity, and innovation in curriculum design. However, with over 30% of Sydney’s population identifying as part of a culturally and linguistically diverse background (CULT), Curriculum Developers must navigate complex socio-cultural dynamics to ensure curricula are accessible to all learners.</w:t>
      </w:r>
    </w:p>
    <w:bookmarkEnd w:id="21"/>
    <w:bookmarkStart w:id="22" w:name="the-role-of-a-curriculum-developer"/>
    <w:p>
      <w:pPr>
        <w:pStyle w:val="Heading2"/>
      </w:pPr>
      <w:r>
        <w:t xml:space="preserve">The Role of a Curriculum Developer</w:t>
      </w:r>
    </w:p>
    <w:p>
      <w:pPr>
        <w:pStyle w:val="FirstParagraph"/>
      </w:pPr>
      <w:r>
        <w:t xml:space="preserve">A Curriculum Developer is a specialist who designs, implements, and evaluates educational curricula. In Australia’s Sydney region, their responsibilities include:</w:t>
      </w:r>
    </w:p>
    <w:p>
      <w:pPr>
        <w:numPr>
          <w:ilvl w:val="0"/>
          <w:numId w:val="1001"/>
        </w:numPr>
        <w:pStyle w:val="Compact"/>
      </w:pPr>
      <w:r>
        <w:t xml:space="preserve">Aligning curriculum content with national standards (e.g., ACARA) and state-specific requirements.</w:t>
      </w:r>
    </w:p>
    <w:p>
      <w:pPr>
        <w:numPr>
          <w:ilvl w:val="0"/>
          <w:numId w:val="1001"/>
        </w:numPr>
        <w:pStyle w:val="Compact"/>
      </w:pPr>
      <w:r>
        <w:t xml:space="preserve">Collaborating with educators, policymakers, and stakeholders to address gaps in existing curricula.</w:t>
      </w:r>
    </w:p>
    <w:p>
      <w:pPr>
        <w:numPr>
          <w:ilvl w:val="0"/>
          <w:numId w:val="1001"/>
        </w:numPr>
        <w:pStyle w:val="Compact"/>
      </w:pPr>
      <w:r>
        <w:t xml:space="preserve">Incorporating emerging technologies and pedagogical strategies (e.g., blended learning, AI integration).</w:t>
      </w:r>
    </w:p>
    <w:p>
      <w:pPr>
        <w:numPr>
          <w:ilvl w:val="0"/>
          <w:numId w:val="1001"/>
        </w:numPr>
        <w:pStyle w:val="Compact"/>
      </w:pPr>
      <w:r>
        <w:t xml:space="preserve">Ensuring cultural responsiveness by reflecting Sydney’s diverse communities in teaching materials.</w:t>
      </w:r>
    </w:p>
    <w:p>
      <w:pPr>
        <w:pStyle w:val="FirstParagraph"/>
      </w:pPr>
      <w:r>
        <w:t xml:space="preserve">For instance, a Curriculum Developer in Sydney might focus on embedding Indigenous Australian perspectives into school curricula or developing resources for students with disabilities under the Disability Standards for Education (2005).</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curriculum innovations in Sydney schools and interviews with practicing Curriculum Developers. Data is analyzed through thematic coding to identify common challenges and best practices. Secondary sources, such as reports from the NSW Department of Education and academic journals on curriculum theory (e.g., the work of scholars like John Hattie), are also reviewed to contextualize findings within broader educational discourse.</w:t>
      </w:r>
    </w:p>
    <w:bookmarkEnd w:id="23"/>
    <w:bookmarkStart w:id="24" w:name="Xfe873f08c04423789c94b77d125d20d6c564741"/>
    <w:p>
      <w:pPr>
        <w:pStyle w:val="Heading2"/>
      </w:pPr>
      <w:r>
        <w:t xml:space="preserve">Findings: Curriculum Development in Practice</w:t>
      </w:r>
    </w:p>
    <w:p>
      <w:pPr>
        <w:pStyle w:val="FirstParagraph"/>
      </w:pPr>
      <w:r>
        <w:t xml:space="preserve">The research highlights several key trends in Sydney’s curriculum development:</w:t>
      </w:r>
    </w:p>
    <w:p>
      <w:pPr>
        <w:numPr>
          <w:ilvl w:val="0"/>
          <w:numId w:val="1002"/>
        </w:numPr>
        <w:pStyle w:val="Compact"/>
      </w:pPr>
      <w:r>
        <w:rPr>
          <w:bCs/>
          <w:b/>
        </w:rPr>
        <w:t xml:space="preserve">Cultural Responsiveness:</w:t>
      </w:r>
      <w:r>
        <w:t xml:space="preserve"> </w:t>
      </w:r>
      <w:r>
        <w:t xml:space="preserve">Curriculum Developers are increasingly prioritizing inclusivity, ensuring materials reflect the lived experiences of students from diverse backgrounds. For example, a recent initiative in Western Sydney integrated Arabic and Mandarin language modules into primary school curricula to support migrant families.</w:t>
      </w:r>
    </w:p>
    <w:p>
      <w:pPr>
        <w:numPr>
          <w:ilvl w:val="0"/>
          <w:numId w:val="1002"/>
        </w:numPr>
        <w:pStyle w:val="Compact"/>
      </w:pPr>
      <w:r>
        <w:rPr>
          <w:bCs/>
          <w:b/>
        </w:rPr>
        <w:t xml:space="preserve">Tech-Integrated Pedagogy:</w:t>
      </w:r>
      <w:r>
        <w:t xml:space="preserve"> </w:t>
      </w:r>
      <w:r>
        <w:t xml:space="preserve">With Sydney’s universities leading in edtech adoption, Curriculum Developers are tasked with designing digital-first resources. Tools like virtual reality (VR) for history lessons or AI-driven adaptive learning platforms are now common in secondary schools across the city.</w:t>
      </w:r>
    </w:p>
    <w:p>
      <w:pPr>
        <w:numPr>
          <w:ilvl w:val="0"/>
          <w:numId w:val="1002"/>
        </w:numPr>
        <w:pStyle w:val="Compact"/>
      </w:pPr>
      <w:r>
        <w:rPr>
          <w:bCs/>
          <w:b/>
        </w:rPr>
        <w:t xml:space="preserve">Sustainability and Global Citizenship:</w:t>
      </w:r>
      <w:r>
        <w:t xml:space="preserve"> </w:t>
      </w:r>
      <w:r>
        <w:t xml:space="preserve">In response to climate change awareness, Sydney’s curriculum developers have introduced cross-disciplinary units on environmental science, aligning with UNESCO’s Global Action Programme on Education for Sustainable Development (ESD).</w:t>
      </w:r>
    </w:p>
    <w:bookmarkEnd w:id="24"/>
    <w:bookmarkStart w:id="25" w:name="challenges-and-opportunities"/>
    <w:p>
      <w:pPr>
        <w:pStyle w:val="Heading2"/>
      </w:pPr>
      <w:r>
        <w:t xml:space="preserve">Challenges and Opportunities</w:t>
      </w:r>
    </w:p>
    <w:p>
      <w:pPr>
        <w:pStyle w:val="FirstParagraph"/>
      </w:pPr>
      <w:r>
        <w:t xml:space="preserve">Despite their critical role, Curriculum Developers in Sydney face significant challenges:</w:t>
      </w:r>
    </w:p>
    <w:p>
      <w:pPr>
        <w:numPr>
          <w:ilvl w:val="0"/>
          <w:numId w:val="1003"/>
        </w:numPr>
        <w:pStyle w:val="Compact"/>
      </w:pPr>
      <w:r>
        <w:rPr>
          <w:bCs/>
          <w:b/>
        </w:rPr>
        <w:t xml:space="preserve">Bureaucratic Constraints:</w:t>
      </w:r>
      <w:r>
        <w:t xml:space="preserve"> </w:t>
      </w:r>
      <w:r>
        <w:t xml:space="preserve">Aligning with federal and state policies often requires navigating complex administrative processes, which can delay innovation.</w:t>
      </w:r>
    </w:p>
    <w:p>
      <w:pPr>
        <w:numPr>
          <w:ilvl w:val="0"/>
          <w:numId w:val="1003"/>
        </w:numPr>
        <w:pStyle w:val="Compact"/>
      </w:pPr>
      <w:r>
        <w:rPr>
          <w:bCs/>
          <w:b/>
        </w:rPr>
        <w:t xml:space="preserve">Resource Limitations:</w:t>
      </w:r>
      <w:r>
        <w:t xml:space="preserve"> </w:t>
      </w:r>
      <w:r>
        <w:t xml:space="preserve">Smaller schools in regional Sydney may lack funding for specialized training or technology required for modern curriculum design.</w:t>
      </w:r>
    </w:p>
    <w:p>
      <w:pPr>
        <w:numPr>
          <w:ilvl w:val="0"/>
          <w:numId w:val="1003"/>
        </w:numPr>
        <w:pStyle w:val="Compact"/>
      </w:pPr>
      <w:r>
        <w:rPr>
          <w:bCs/>
          <w:b/>
        </w:rPr>
        <w:t xml:space="preserve">Diverse Needs:</w:t>
      </w:r>
      <w:r>
        <w:t xml:space="preserve"> </w:t>
      </w:r>
      <w:r>
        <w:t xml:space="preserve">Addressing the educational disparities between students in affluent suburbs (e.g., Mosman) and those in socio-economically disadvantaged areas (e.g., Fairfield) remains a persistent challenge.</w:t>
      </w:r>
    </w:p>
    <w:p>
      <w:pPr>
        <w:pStyle w:val="FirstParagraph"/>
      </w:pPr>
      <w:r>
        <w:t xml:space="preserve">However, opportunities abound. Sydney’s status as a global education hub allows Curriculum Developers to collaborate with international experts, while the city’s innovation ecosystem—spanning startups and research institutions like CSIRO—provides access to cutting-edge educational tools.</w:t>
      </w:r>
    </w:p>
    <w:bookmarkEnd w:id="25"/>
    <w:bookmarkStart w:id="26" w:name="conclusion"/>
    <w:p>
      <w:pPr>
        <w:pStyle w:val="Heading2"/>
      </w:pPr>
      <w:r>
        <w:t xml:space="preserve">Conclusion</w:t>
      </w:r>
    </w:p>
    <w:p>
      <w:pPr>
        <w:pStyle w:val="FirstParagraph"/>
      </w:pPr>
      <w:r>
        <w:t xml:space="preserve">This Master’s thesis underscores the indispensable role of Curriculum Developers in Australia’s Sydney region. Their work not only ensures alignment with national education standards but also addresses the unique needs of Sydney’s diverse population. As the city continues to evolve, Curriculum Developers must remain agile, leveraging technology and cultural insights to foster equitable and future-ready learning environments. Future research should explore the long-term impact of curriculum innovations on student outcomes in Sydney’s schools.</w:t>
      </w:r>
    </w:p>
    <w:bookmarkEnd w:id="26"/>
    <w:bookmarkStart w:id="27" w:name="references"/>
    <w:p>
      <w:pPr>
        <w:pStyle w:val="Heading2"/>
      </w:pPr>
      <w:r>
        <w:t xml:space="preserve">References</w:t>
      </w:r>
    </w:p>
    <w:p>
      <w:pPr>
        <w:numPr>
          <w:ilvl w:val="0"/>
          <w:numId w:val="1004"/>
        </w:numPr>
        <w:pStyle w:val="Compact"/>
      </w:pPr>
      <w:r>
        <w:t xml:space="preserve">Australian Curriculum, Assessment and Reporting Authority (ACARA). (2023). The Australian Curriculum.</w:t>
      </w:r>
    </w:p>
    <w:p>
      <w:pPr>
        <w:numPr>
          <w:ilvl w:val="0"/>
          <w:numId w:val="1004"/>
        </w:numPr>
        <w:pStyle w:val="Compact"/>
      </w:pPr>
      <w:r>
        <w:t xml:space="preserve">New South Wales Department of Education. (2023). Teaching and Learning in NSW Schools.</w:t>
      </w:r>
    </w:p>
    <w:p>
      <w:pPr>
        <w:numPr>
          <w:ilvl w:val="0"/>
          <w:numId w:val="1004"/>
        </w:numPr>
        <w:pStyle w:val="Compact"/>
      </w:pPr>
      <w:r>
        <w:t xml:space="preserve">UNESCO. (2017). Education for Sustainable Development Goals: Learning Objectives.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Australia's Sydney Education System</dc:title>
  <dc:creator/>
  <cp:keywords/>
  <dcterms:created xsi:type="dcterms:W3CDTF">2026-07-11T22:02:51Z</dcterms:created>
  <dcterms:modified xsi:type="dcterms:W3CDTF">2026-07-11T22:02:51Z</dcterms:modified>
</cp:coreProperties>
</file>

<file path=docProps/custom.xml><?xml version="1.0" encoding="utf-8"?>
<Properties xmlns="http://schemas.openxmlformats.org/officeDocument/2006/custom-properties" xmlns:vt="http://schemas.openxmlformats.org/officeDocument/2006/docPropsVTypes"/>
</file>