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38955cbf5f58c3d23c5150c6155be4378bdb14"/>
    <w:p>
      <w:pPr>
        <w:pStyle w:val="Heading1"/>
      </w:pPr>
      <w:r>
        <w:t xml:space="preserve">Master Thesis: The Role of a Curriculum Developer in Education Reform within Belgium Brussels</w:t>
      </w:r>
    </w:p>
    <w:p>
      <w:pPr>
        <w:pStyle w:val="FirstParagraph"/>
      </w:pPr>
      <w:r>
        <w:t xml:space="preserve">This Master Thesis explores the critical role of a Curriculum Developer in shaping educational systems, with a specific focus on the unique challenges and opportunities present in Belgium Brussels. As a multilingual, multicultural, and politically diverse region, Brussels requires curriculum developers to balance national educational standards with localized needs. This document examines how Curriculum Developers contribute to pedagogical innovation, intercultural competence development, and alignment with international educational frameworks such as the European Union’s strategic goals for education.</w:t>
      </w:r>
    </w:p>
    <w:bookmarkStart w:id="20" w:name="introduction"/>
    <w:p>
      <w:pPr>
        <w:pStyle w:val="Heading2"/>
      </w:pPr>
      <w:r>
        <w:t xml:space="preserve">1. Introduction</w:t>
      </w:r>
    </w:p>
    <w:p>
      <w:pPr>
        <w:pStyle w:val="FirstParagraph"/>
      </w:pPr>
      <w:r>
        <w:t xml:space="preserve">The role of a Curriculum Developer is pivotal in ensuring that educational systems remain relevant, inclusive, and adaptable to societal changes. In Belgium Brussels, where French and Dutch are official languages alongside numerous other minority languages, Curriculum Developers face the complex task of creating curricula that respect linguistic diversity while promoting unity through shared educational values. This Master Thesis investigates how Curriculum Developers navigate these challenges to foster equitable learning environments in one of Europe’s most dynamic urban centers.</w:t>
      </w:r>
    </w:p>
    <w:p>
      <w:pPr>
        <w:pStyle w:val="BodyText"/>
      </w:pPr>
      <w:r>
        <w:t xml:space="preserve">The significance of this study lies in its focus on Belgium Brussels—a region where education policy is influenced by both federal and regional governments, as well as the European Union. By analyzing the work of Curriculum Developers in this context, this thesis aims to provide actionable insights for educators, policymakers, and stakeholders committed to improving educational outcomes through curriculum innovation.</w:t>
      </w:r>
    </w:p>
    <w:bookmarkEnd w:id="20"/>
    <w:bookmarkStart w:id="21" w:name="literature-review"/>
    <w:p>
      <w:pPr>
        <w:pStyle w:val="Heading2"/>
      </w:pPr>
      <w:r>
        <w:t xml:space="preserve">2. Literature Review</w:t>
      </w:r>
    </w:p>
    <w:p>
      <w:pPr>
        <w:pStyle w:val="FirstParagraph"/>
      </w:pPr>
      <w:r>
        <w:t xml:space="preserve">The concept of curriculum development has evolved from a static set of prescribed content to a dynamic process that integrates pedagogical theory, cultural sensitivity, and technological advancement. Scholars such as Tyler (1949) and Schwab (1973) laid the foundational principles of curriculum design, emphasizing alignment with learner needs and societal goals. However, in multicultural settings like Brussels, these principles must be adapted to address the complexities of multilingualism and intercultural education.</w:t>
      </w:r>
    </w:p>
    <w:p>
      <w:pPr>
        <w:pStyle w:val="BodyText"/>
      </w:pPr>
      <w:r>
        <w:t xml:space="preserve">Recent studies highlight the importance of culturally responsive curricula in enhancing student engagement and academic performance (Ladson-Billings, 1995; Gay, 2000). In Belgium Brussels, where over 180 languages are spoken within the community (Flemish Government, 2022), Curriculum Developers must prioritize inclusivity by incorporating diverse perspectives into lesson plans and assessment methods. This requires not only linguistic flexibility but also a deep understanding of the socio-political dynamics that shape education in the region.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analysis of educational data from Belgium Brussels. Semi-structured interviews were conducted with five experienced Curriculum Developers working in primary, secondary, and vocational education sectors. Additionally, curriculum documents and policy guidelines from the Flemish Community Commission (Vlaamse Gemeenschapscommissie) and the French Community Commission (Communauté française de Belgique) were analyzed to identify trends in curricular priorities.</w:t>
      </w:r>
    </w:p>
    <w:p>
      <w:pPr>
        <w:pStyle w:val="BodyText"/>
      </w:pPr>
      <w:r>
        <w:t xml:space="preserve">Data collection took place between January 2023 and June 2023, with participants selected using purposive sampling to ensure representation across different educational levels and institutional types. The findings are contextualized within broader educational theories and policy frameworks relevant to Belgium Brussels.</w:t>
      </w:r>
    </w:p>
    <w:bookmarkEnd w:id="22"/>
    <w:bookmarkStart w:id="23" w:name="X0ba6a0a8dcfdc7a4bb324a29041170ade8e0179"/>
    <w:p>
      <w:pPr>
        <w:pStyle w:val="Heading2"/>
      </w:pPr>
      <w:r>
        <w:t xml:space="preserve">4. Findings: Challenges and Opportunities for Curriculum Developers in Belgium Brussels</w:t>
      </w:r>
    </w:p>
    <w:p>
      <w:pPr>
        <w:pStyle w:val="FirstParagraph"/>
      </w:pPr>
      <w:r>
        <w:rPr>
          <w:bCs/>
          <w:b/>
        </w:rPr>
        <w:t xml:space="preserve">4.1 Multilingualism as a Core Challenge</w:t>
      </w:r>
    </w:p>
    <w:p>
      <w:pPr>
        <w:pStyle w:val="BodyText"/>
      </w:pPr>
      <w:r>
        <w:t xml:space="preserve">The multilingual nature of Brussels presents both challenges and opportunities for Curriculum Developers. While bilingual education programs (e.g., French-Dutch immersion) are widely implemented, many students still struggle with language barriers that impact their ability to access core academic content. Curriculum Developers must design materials that scaffold learning for non-native speakers while ensuring alignment with national standards.</w:t>
      </w:r>
    </w:p>
    <w:p>
      <w:pPr>
        <w:pStyle w:val="BodyText"/>
      </w:pPr>
      <w:r>
        <w:rPr>
          <w:bCs/>
          <w:b/>
        </w:rPr>
        <w:t xml:space="preserve">4.2 Intercultural Competence and Social Cohesion</w:t>
      </w:r>
    </w:p>
    <w:p>
      <w:pPr>
        <w:pStyle w:val="BodyText"/>
      </w:pPr>
      <w:r>
        <w:t xml:space="preserve">In an increasingly polarized socio-political climate, Curriculum Developers in Brussels are tasked with embedding intercultural competence into curricula. This includes topics such as civic education, human rights, and conflict resolution. For example, one interviewed Curriculum Developer emphasized the need to "create learning experiences that celebrate diversity while fostering a shared identity among students from different linguistic and cultural backgrounds."</w:t>
      </w:r>
    </w:p>
    <w:p>
      <w:pPr>
        <w:pStyle w:val="BodyText"/>
      </w:pPr>
      <w:r>
        <w:rPr>
          <w:bCs/>
          <w:b/>
        </w:rPr>
        <w:t xml:space="preserve">4.3 Technological Integration</w:t>
      </w:r>
    </w:p>
    <w:p>
      <w:pPr>
        <w:pStyle w:val="BodyText"/>
      </w:pPr>
      <w:r>
        <w:t xml:space="preserve">The digital transformation of education has accelerated in recent years, particularly following the pandemic. Curriculum Developers in Brussels are leveraging tools such as AI-powered language learning platforms and virtual collaboration spaces to enhance accessibility and engagement. However, disparities in digital infrastructure between urban and suburban areas remain a concern.</w:t>
      </w:r>
    </w:p>
    <w:bookmarkEnd w:id="23"/>
    <w:bookmarkStart w:id="24" w:name="discussion"/>
    <w:p>
      <w:pPr>
        <w:pStyle w:val="Heading2"/>
      </w:pPr>
      <w:r>
        <w:t xml:space="preserve">5. Discussion</w:t>
      </w:r>
    </w:p>
    <w:p>
      <w:pPr>
        <w:pStyle w:val="FirstParagraph"/>
      </w:pPr>
      <w:r>
        <w:t xml:space="preserve">The findings underscore the multifaceted role of Curriculum Developers in Belgium Brussels, who must act as mediators between national educational policies and local community needs. While challenges such as multilingualism and socio-political tensions persist, innovative approaches—such as project-based learning and cross-curricular integration—are emerging as effective strategies to address these issues.</w:t>
      </w:r>
    </w:p>
    <w:p>
      <w:pPr>
        <w:pStyle w:val="BodyText"/>
      </w:pPr>
      <w:r>
        <w:t xml:space="preserve">One key recommendation is the need for increased professional development opportunities for Curriculum Developers in Brussels. This includes training on intercultural pedagogy, digital literacy, and collaborative curriculum design. Additionally, stronger collaboration between federal, regional, and local authorities could help harmonize educational standards while preserving linguistic diversity.</w:t>
      </w:r>
    </w:p>
    <w:bookmarkEnd w:id="24"/>
    <w:bookmarkStart w:id="25" w:name="conclusion"/>
    <w:p>
      <w:pPr>
        <w:pStyle w:val="Heading2"/>
      </w:pPr>
      <w:r>
        <w:t xml:space="preserve">6. Conclusion</w:t>
      </w:r>
    </w:p>
    <w:p>
      <w:pPr>
        <w:pStyle w:val="FirstParagraph"/>
      </w:pPr>
      <w:r>
        <w:t xml:space="preserve">In conclusion, this Master Thesis highlights the indispensable role of Curriculum Developers in shaping inclusive and effective educational systems in Belgium Brussels. Their work is instrumental in addressing the unique demands of a multicultural urban environment while aligning with broader European educational goals. By fostering innovation and adaptability, Curriculum Developers can contribute to the creation of learning environments that empower students from all backgrounds to thrive academically and socially.</w:t>
      </w:r>
    </w:p>
    <w:p>
      <w:pPr>
        <w:pStyle w:val="BodyText"/>
      </w:pPr>
      <w:r>
        <w:t xml:space="preserve">Future research should explore the long-term impact of culturally responsive curricula on student outcomes in Brussels, as well as the role of technology in bridging educational disparities. As Belgium continues to navigate its complex linguistic and political landscape, the insights provided by this thesis offer a foundation for advancing equitable education through thoughtful curriculum design.</w:t>
      </w:r>
    </w:p>
    <w:bookmarkEnd w:id="25"/>
    <w:bookmarkStart w:id="26" w:name="references"/>
    <w:p>
      <w:pPr>
        <w:pStyle w:val="Heading2"/>
      </w:pPr>
      <w:r>
        <w:t xml:space="preserve">References</w:t>
      </w:r>
    </w:p>
    <w:p>
      <w:pPr>
        <w:numPr>
          <w:ilvl w:val="0"/>
          <w:numId w:val="1001"/>
        </w:numPr>
        <w:pStyle w:val="Compact"/>
      </w:pPr>
      <w:r>
        <w:t xml:space="preserve">Ladson-Billings, G. (1995).</w:t>
      </w:r>
      <w:r>
        <w:t xml:space="preserve"> </w:t>
      </w:r>
      <w:r>
        <w:rPr>
          <w:iCs/>
          <w:i/>
        </w:rPr>
        <w:t xml:space="preserve">Towards a Theory of Culturally Relevant Pedagogy</w:t>
      </w:r>
      <w:r>
        <w:t xml:space="preserve">. American Educational Research Journal, 32(3), 465–491.</w:t>
      </w:r>
    </w:p>
    <w:p>
      <w:pPr>
        <w:numPr>
          <w:ilvl w:val="0"/>
          <w:numId w:val="1001"/>
        </w:numPr>
        <w:pStyle w:val="Compact"/>
      </w:pPr>
      <w:r>
        <w:t xml:space="preserve">Gay, G. (2000).</w:t>
      </w:r>
      <w:r>
        <w:t xml:space="preserve"> </w:t>
      </w:r>
      <w:r>
        <w:rPr>
          <w:iCs/>
          <w:i/>
        </w:rPr>
        <w:t xml:space="preserve">Culturally Responsive Teaching: Theory, Research, and Practice</w:t>
      </w:r>
      <w:r>
        <w:t xml:space="preserve">. Teachers College Press.</w:t>
      </w:r>
    </w:p>
    <w:p>
      <w:pPr>
        <w:numPr>
          <w:ilvl w:val="0"/>
          <w:numId w:val="1001"/>
        </w:numPr>
        <w:pStyle w:val="Compact"/>
      </w:pPr>
      <w:r>
        <w:t xml:space="preserve">Flemish Government. (2022). Multilingualism in Flanders: A Statistical Overview.</w:t>
      </w:r>
    </w:p>
    <w:p>
      <w:pPr>
        <w:pStyle w:val="FirstParagraph"/>
      </w:pPr>
      <w:r>
        <w:rPr>
          <w:bCs/>
          <w:b/>
        </w:rPr>
        <w:t xml:space="preserve">Note:</w:t>
      </w:r>
      <w:r>
        <w:t xml:space="preserve"> </w:t>
      </w:r>
      <w:r>
        <w:t xml:space="preserve">This document is tailored for academic use in Belgium Brussels and should be cited appropriately in any Master Thesis or research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2026-07-10T17:01:24Z</dcterms:created>
  <dcterms:modified xsi:type="dcterms:W3CDTF">2026-07-10T17:01:24Z</dcterms:modified>
</cp:coreProperties>
</file>

<file path=docProps/custom.xml><?xml version="1.0" encoding="utf-8"?>
<Properties xmlns="http://schemas.openxmlformats.org/officeDocument/2006/custom-properties" xmlns:vt="http://schemas.openxmlformats.org/officeDocument/2006/docPropsVTypes"/>
</file>