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Brazil</w:t>
      </w:r>
      <w:r>
        <w:t xml:space="preserve"> </w:t>
      </w:r>
      <w:r>
        <w:t xml:space="preserve">Brasília</w:t>
      </w:r>
    </w:p>
    <w:bookmarkStart w:id="26" w:name="Xb29657885d70e74563524febf183f289d3d712e"/>
    <w:p>
      <w:pPr>
        <w:pStyle w:val="Heading1"/>
      </w:pPr>
      <w:r>
        <w:t xml:space="preserve">Master Thesis: The Role of Curriculum Developers in Shaping Educational Policy in Brazil, Brasília</w:t>
      </w:r>
    </w:p>
    <w:p>
      <w:pPr>
        <w:pStyle w:val="FirstParagraph"/>
      </w:pPr>
      <w:r>
        <w:t xml:space="preserve">This thesis explores the critical role of Curriculum Developers within the context of educational reform and policy-making in Brazil, with a specific focus on the federal capital city of Brasília. As a hub for governance and innovation, Brasília serves as a microcosm of the broader challenges and opportunities faced by educators striving to align curricula with national standards while addressing localized needs. This study examines how Curriculum Developers function as pivotal agents in this process, bridging theoretical pedagogical frameworks with practical classroom applications.</w:t>
      </w:r>
    </w:p>
    <w:bookmarkStart w:id="20" w:name="introduction"/>
    <w:p>
      <w:pPr>
        <w:pStyle w:val="Heading2"/>
      </w:pPr>
      <w:r>
        <w:t xml:space="preserve">Introduction</w:t>
      </w:r>
    </w:p>
    <w:p>
      <w:pPr>
        <w:pStyle w:val="FirstParagraph"/>
      </w:pPr>
      <w:r>
        <w:t xml:space="preserve">The Brazilian education system has undergone significant transformations over the past decade, driven by initiatives such as the National Common Curricular Base (BNCC). These reforms have placed a heightened emphasis on the role of Curriculum Developers, who are tasked with designing and implementing curricula that reflect both national objectives and regional diversity. In Brasília, where federal policies are often first enacted, Curriculum Developers occupy a unique position in translating educational mandates into actionable strategies for schools across the country.</w:t>
      </w:r>
    </w:p>
    <w:p>
      <w:pPr>
        <w:pStyle w:val="BodyText"/>
      </w:pPr>
      <w:r>
        <w:t xml:space="preserve">This thesis argues that effective curriculum development in Brazil requires a nuanced understanding of socio-cultural contexts, technological integration, and pedagogical innovation. By analyzing the work of Curriculum Developers in Brasília, this study aims to contribute to the growing discourse on how education policy can be adapted to foster equitable learning outcomes in a diverse society.</w:t>
      </w:r>
    </w:p>
    <w:bookmarkEnd w:id="20"/>
    <w:bookmarkStart w:id="21" w:name="Xc83db26eae78ef0392fb67a9c0d5b77b9666ed7"/>
    <w:p>
      <w:pPr>
        <w:pStyle w:val="Heading2"/>
      </w:pPr>
      <w:r>
        <w:t xml:space="preserve">Theoretical Framework: Curriculum Development and Educational Policy</w:t>
      </w:r>
    </w:p>
    <w:p>
      <w:pPr>
        <w:pStyle w:val="FirstParagraph"/>
      </w:pPr>
      <w:r>
        <w:t xml:space="preserve">Curriculum development is a dynamic process that involves planning, designing, and evaluating educational experiences. Scholars such as Schwab (1973) emphasize the importance of "the practical inquiry" in curriculum design, advocating for an iterative approach that considers stakeholders’ needs and contextual realities. In Brazil’s post-BNCC era, this process has become even more complex, requiring Curriculum Developers to navigate a landscape shaped by federal mandates, local educational demands, and technological advancements.</w:t>
      </w:r>
    </w:p>
    <w:p>
      <w:pPr>
        <w:pStyle w:val="BodyText"/>
      </w:pPr>
      <w:r>
        <w:t xml:space="preserve">In Brasília, the capital of Brazil since 1960, the interplay between national policies and local implementation is particularly pronounced. As a city symbolizing modernity and political centralization, Brasília presents both opportunities and challenges for Curriculum Developers. The availability of federal resources and collaborative networks here allows for innovative approaches to curriculum design, yet the diversity of student populations—from low-income communities to elite private schools—demands culturally responsive strategies.</w:t>
      </w:r>
    </w:p>
    <w:bookmarkEnd w:id="21"/>
    <w:bookmarkStart w:id="22" w:name="X35b1ff4d21aeb2311acae506fac4c3cb90c0753"/>
    <w:p>
      <w:pPr>
        <w:pStyle w:val="Heading2"/>
      </w:pPr>
      <w:r>
        <w:t xml:space="preserve">The Role of Curriculum Developers in Brazil’s Educational Context</w:t>
      </w:r>
    </w:p>
    <w:p>
      <w:pPr>
        <w:pStyle w:val="FirstParagraph"/>
      </w:pPr>
      <w:r>
        <w:t xml:space="preserve">Curriculum Developers in Brazil are no longer confined to academic institutions; their influence extends across government agencies, NGOs, and educational technology firms. In Brasília, where key federal ministries such as the Ministry of Education (MEC) operate, these professionals collaborate with policymakers to ensure curricula align with the BNCC’s goals of promoting critical thinking, digital literacy, and inclusive education.</w:t>
      </w:r>
    </w:p>
    <w:p>
      <w:pPr>
        <w:pStyle w:val="BodyText"/>
      </w:pPr>
      <w:r>
        <w:t xml:space="preserve">For instance, Curriculum Developers in Brasília have spearheaded initiatives to integrate technology into public schools through programs like “Brasil Conecta,” which provides digital infrastructure and teacher training. This work highlights the dual role of these professionals: not only as designers of content but also as advocates for systemic change.</w:t>
      </w:r>
    </w:p>
    <w:bookmarkEnd w:id="22"/>
    <w:bookmarkStart w:id="23" w:name="challenges-and-opportunities-in-brasília"/>
    <w:p>
      <w:pPr>
        <w:pStyle w:val="Heading2"/>
      </w:pPr>
      <w:r>
        <w:t xml:space="preserve">Challenges and Opportunities in Brasília</w:t>
      </w:r>
    </w:p>
    <w:p>
      <w:pPr>
        <w:pStyle w:val="FirstParagraph"/>
      </w:pPr>
      <w:r>
        <w:t xml:space="preserve">Despite their pivotal role, Curriculum Developers in Brazil face significant challenges. These include disparities in resource allocation between urban and rural schools, resistance to pedagogical innovation from traditionalists, and the need to balance federal mandates with local autonomy. In Brasília, where educational policies are often tested before national rollout, these challenges are amplified by the pressure to demonstrate measurable outcomes.</w:t>
      </w:r>
    </w:p>
    <w:p>
      <w:pPr>
        <w:pStyle w:val="BodyText"/>
      </w:pPr>
      <w:r>
        <w:t xml:space="preserve">However, Brasília also offers unique opportunities for Curriculum Developers. The city’s concentration of educational institutions and research centers provides a fertile ground for collaboration and knowledge exchange. Furthermore, its status as a political capital enables developers to engage directly with policymakers, ensuring that curricula remain relevant to Brazil’s evolving socio-economic landscape.</w:t>
      </w:r>
    </w:p>
    <w:bookmarkEnd w:id="23"/>
    <w:bookmarkStart w:id="24" w:name="X514b8a29f41bc6fc3d5616e1ce5314008b26345"/>
    <w:p>
      <w:pPr>
        <w:pStyle w:val="Heading2"/>
      </w:pPr>
      <w:r>
        <w:t xml:space="preserve">Case Study: Integrating Inclusive Education in Brasília</w:t>
      </w:r>
    </w:p>
    <w:p>
      <w:pPr>
        <w:pStyle w:val="FirstParagraph"/>
      </w:pPr>
      <w:r>
        <w:t xml:space="preserve">A case study of Curriculum Developers in Brasília’s public schools illustrates their impact on inclusive education. In response to the BNCC’s emphasis on equity, developers have created multilingual curricula tailored to the region’s indigenous and Afro-Brazilian communities. By incorporating culturally relevant materials and training teachers in differentiated instruction, these initiatives have improved student engagement and academic performance.</w:t>
      </w:r>
    </w:p>
    <w:p>
      <w:pPr>
        <w:pStyle w:val="BodyText"/>
      </w:pPr>
      <w:r>
        <w:t xml:space="preserve">This example underscores the importance of Curriculum Developers as agents of social change. Their work not only aligns with national educational goals but also fosters a more inclusive society by addressing historical inequalities in access to quality education.</w:t>
      </w:r>
    </w:p>
    <w:bookmarkEnd w:id="24"/>
    <w:bookmarkStart w:id="25" w:name="conclusion"/>
    <w:p>
      <w:pPr>
        <w:pStyle w:val="Heading2"/>
      </w:pPr>
      <w:r>
        <w:t xml:space="preserve">Conclusion</w:t>
      </w:r>
    </w:p>
    <w:p>
      <w:pPr>
        <w:pStyle w:val="FirstParagraph"/>
      </w:pPr>
      <w:r>
        <w:t xml:space="preserve">The role of Curriculum Developers in Brazil’s educational system, particularly within the federal capital of Brasília, is indispensable. As the nation continues to prioritize innovation and equity in education, these professionals serve as critical intermediaries between policy and practice. Their ability to navigate complex socio-political landscapes while designing curricula that meet diverse needs will be key to achieving the BNCC’s vision for a more inclusive and digitally literate Brazil.</w:t>
      </w:r>
    </w:p>
    <w:p>
      <w:pPr>
        <w:pStyle w:val="BodyText"/>
      </w:pPr>
      <w:r>
        <w:t xml:space="preserve">This thesis contributes to the discourse by highlighting the unique challenges and opportunities faced by Curriculum Developers in Brasília. It calls for continued investment in professional development, interdisciplinary collaboration, and localized adaptation of curricula to ensure that all students—regardless of background—can benefit from a high-quality education.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Curriculum Developer in Brazil Brasília</dc:title>
  <dc:creator/>
  <dc:language>en</dc:language>
  <cp:keywords/>
  <dcterms:created xsi:type="dcterms:W3CDTF">2026-04-30T08:46:28Z</dcterms:created>
  <dcterms:modified xsi:type="dcterms:W3CDTF">2026-04-30T08:46:28Z</dcterms:modified>
</cp:coreProperties>
</file>

<file path=docProps/custom.xml><?xml version="1.0" encoding="utf-8"?>
<Properties xmlns="http://schemas.openxmlformats.org/officeDocument/2006/custom-properties" xmlns:vt="http://schemas.openxmlformats.org/officeDocument/2006/docPropsVTypes"/>
</file>