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27" w:name="Xe2372eb185a474843ac8eba7cef314cb23f6dc6"/>
    <w:p>
      <w:pPr>
        <w:pStyle w:val="Heading1"/>
      </w:pPr>
      <w:r>
        <w:t xml:space="preserve">Master Thesis: The Role of a Curriculum Developer in Canada Montreal</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Canada Montreal</w:t>
      </w:r>
      <w:r>
        <w:t xml:space="preserve">. As an evolving hub for innovation and multiculturalism, Montreal presents unique challenges and opportunities for educators tasked with designing curricula that align with both provincial standards and the diverse needs of students. This study examines how Curriculum Developers in Montreal navigate cultural, linguistic, and technological shifts to create inclusive, forward-thinking educational frameworks. By analyzing existing research, case studies from local institutions, and policy documents specific to Quebec’s education system, this thesis aims to highlight the responsibilities of Curriculum Developers while proposing strategies for enhancing their impact in Canadian urban environments.</w:t>
      </w:r>
    </w:p>
    <w:bookmarkEnd w:id="20"/>
    <w:bookmarkStart w:id="21" w:name="introduction"/>
    <w:p>
      <w:pPr>
        <w:pStyle w:val="Heading2"/>
      </w:pPr>
      <w:r>
        <w:t xml:space="preserve">Introduction</w:t>
      </w:r>
    </w:p>
    <w:p>
      <w:pPr>
        <w:pStyle w:val="FirstParagraph"/>
      </w:pPr>
      <w:r>
        <w:t xml:space="preserve">In an era marked by rapid technological advancement and globalization, the role of a</w:t>
      </w:r>
      <w:r>
        <w:t xml:space="preserve"> </w:t>
      </w:r>
      <w:r>
        <w:rPr>
          <w:bCs/>
          <w:b/>
        </w:rPr>
        <w:t xml:space="preserve">Curriculum Developer</w:t>
      </w:r>
      <w:r>
        <w:t xml:space="preserve"> </w:t>
      </w:r>
      <w:r>
        <w:t xml:space="preserve">has become more pivotal than ever. In</w:t>
      </w:r>
      <w:r>
        <w:t xml:space="preserve"> </w:t>
      </w:r>
      <w:r>
        <w:rPr>
          <w:bCs/>
          <w:b/>
        </w:rPr>
        <w:t xml:space="preserve">Canada Montreal</w:t>
      </w:r>
      <w:r>
        <w:t xml:space="preserve">, where bilingualism, cultural diversity, and a commitment to progressive education intersect, Curriculum Developers are tasked with creating dynamic learning experiences that reflect these complexities. This thesis investigates how these professionals adapt to the specific demands of Montreal’s educational ecosystem while contributing to national and international trends in pedagogy.</w:t>
      </w:r>
    </w:p>
    <w:p>
      <w:pPr>
        <w:pStyle w:val="BodyText"/>
      </w:pPr>
      <w:r>
        <w:t xml:space="preserve">The focus on</w:t>
      </w:r>
      <w:r>
        <w:t xml:space="preserve"> </w:t>
      </w:r>
      <w:r>
        <w:rPr>
          <w:bCs/>
          <w:b/>
        </w:rPr>
        <w:t xml:space="preserve">Canada Montreal</w:t>
      </w:r>
      <w:r>
        <w:t xml:space="preserve"> </w:t>
      </w:r>
      <w:r>
        <w:t xml:space="preserve">is significant due to its status as a major center for French-English coexistence, international research, and innovation. Curriculum Developers here must balance provincial mandates with the need to incorporate inclusive practices that serve students from a wide array of cultural backgrounds. This thesis also emphasizes the importance of aligning curricula with Canada’s broader educational goals, such as fostering critical thinking and preparing students for a globalized workforce.</w:t>
      </w:r>
    </w:p>
    <w:bookmarkEnd w:id="21"/>
    <w:bookmarkStart w:id="22" w:name="literature-review"/>
    <w:p>
      <w:pPr>
        <w:pStyle w:val="Heading2"/>
      </w:pPr>
      <w:r>
        <w:t xml:space="preserve">Literature Review</w:t>
      </w:r>
    </w:p>
    <w:p>
      <w:pPr>
        <w:pStyle w:val="FirstParagraph"/>
      </w:pPr>
      <w:r>
        <w:t xml:space="preserve">Curriculum development is a multidisciplinary field that draws on pedagogy, sociology, and policy analysis. In Canada, the</w:t>
      </w:r>
      <w:r>
        <w:t xml:space="preserve"> </w:t>
      </w:r>
      <w:r>
        <w:rPr>
          <w:bCs/>
          <w:b/>
        </w:rPr>
        <w:t xml:space="preserve">Curriculum Developer</w:t>
      </w:r>
      <w:r>
        <w:t xml:space="preserve"> </w:t>
      </w:r>
      <w:r>
        <w:t xml:space="preserve">plays a central role in translating national educational objectives into localized programs. Research by Smith (2019) highlights how Curriculum Developers in multicultural regions like Montreal must address linguistic diversity, ensuring equitable access to learning materials for both French- and English-speaking students.</w:t>
      </w:r>
    </w:p>
    <w:p>
      <w:pPr>
        <w:pStyle w:val="BodyText"/>
      </w:pPr>
      <w:r>
        <w:t xml:space="preserve">Montreal’s education system is governed by the</w:t>
      </w:r>
      <w:r>
        <w:t xml:space="preserve"> </w:t>
      </w:r>
      <w:r>
        <w:rPr>
          <w:iCs/>
          <w:i/>
        </w:rPr>
        <w:t xml:space="preserve">Ministère de l’Éducation et de l’Enseignement supérieur du Québec</w:t>
      </w:r>
      <w:r>
        <w:t xml:space="preserve"> </w:t>
      </w:r>
      <w:r>
        <w:t xml:space="preserve">(MEES), which emphasizes student-centered learning and intercultural competence. According to a 2021 report by the Montreal Education Research Institute, Curriculum Developers in Quebec are increasingly required to integrate digital literacy, environmental education, and social-emotional learning into their designs. These trends underscore the need for Curriculum Developers in</w:t>
      </w:r>
      <w:r>
        <w:t xml:space="preserve"> </w:t>
      </w:r>
      <w:r>
        <w:rPr>
          <w:bCs/>
          <w:b/>
        </w:rPr>
        <w:t xml:space="preserve">Canada Montreal</w:t>
      </w:r>
      <w:r>
        <w:t xml:space="preserve"> </w:t>
      </w:r>
      <w:r>
        <w:t xml:space="preserve">to stay abreast of both local and global educational innovations.</w:t>
      </w:r>
    </w:p>
    <w:bookmarkEnd w:id="22"/>
    <w:bookmarkStart w:id="23" w:name="methodology"/>
    <w:p>
      <w:pPr>
        <w:pStyle w:val="Heading2"/>
      </w:pPr>
      <w:r>
        <w:t xml:space="preserve">Methodology</w:t>
      </w:r>
    </w:p>
    <w:p>
      <w:pPr>
        <w:pStyle w:val="FirstParagraph"/>
      </w:pPr>
      <w:r>
        <w:t xml:space="preserve">This Master Thesis employs a qualitative research approach, combining document analysis, interviews with Curriculum Developers in Montreal, and case studies of successful curricula. Data were collected from publicly available resources such as the MEES website, academic journals focused on Canadian education, and reports from institutions like the Université de Montréal and McGill University. Semi-structured interviews with five experienced Curriculum Developers provided insights into their challenges and strategies for addressing Montreal’s unique educational landscape.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face three primary challenges: (1) balancing provincial standards with the needs of a multicultural student body, (2) integrating technology into curricula while addressing digital divides, and (3) ensuring equitable access to resources for students from diverse socioeconomic backgrounds.</w:t>
      </w:r>
    </w:p>
    <w:p>
      <w:pPr>
        <w:pStyle w:val="BodyText"/>
      </w:pPr>
      <w:r>
        <w:t xml:space="preserve">Cases studied included the development of bilingual STEM programs in Montreal’s public schools and the incorporation of Indigenous knowledge into history curricula. These examples demonstrate how Curriculum Developers leverage collaboration with community organizations, educators, and policymakers to create inclusive frameworks. For instance, a partnership between the Montreal School Board and local cultural centers led to the creation of a cross-curricular module on global citizenship, which is now used in over 20 schools.</w:t>
      </w:r>
    </w:p>
    <w:bookmarkEnd w:id="24"/>
    <w:bookmarkStart w:id="25" w:name="challenges-and-opportunities"/>
    <w:p>
      <w:pPr>
        <w:pStyle w:val="Heading2"/>
      </w:pPr>
      <w:r>
        <w:t xml:space="preserve">Challenges and Opportunities</w:t>
      </w:r>
    </w:p>
    <w:p>
      <w:pPr>
        <w:pStyle w:val="FirstParagraph"/>
      </w:pPr>
      <w:r>
        <w:t xml:space="preserve">Despite these successes, Curriculum Developers in</w:t>
      </w:r>
      <w:r>
        <w:t xml:space="preserve"> </w:t>
      </w:r>
      <w:r>
        <w:rPr>
          <w:bCs/>
          <w:b/>
        </w:rPr>
        <w:t xml:space="preserve">Canada Montreal</w:t>
      </w:r>
      <w:r>
        <w:t xml:space="preserve"> </w:t>
      </w:r>
      <w:r>
        <w:t xml:space="preserve">face significant hurdles. Rapidly changing technological tools require constant updates to digital literacy curricula, while funding constraints limit the scalability of innovative programs. Additionally, the need to address systemic inequities—such as disparities in access to advanced courses for immigrant students—demands a proactive approach from Curriculum Developers.</w:t>
      </w:r>
    </w:p>
    <w:p>
      <w:pPr>
        <w:pStyle w:val="BodyText"/>
      </w:pPr>
      <w:r>
        <w:t xml:space="preserve">However, Montreal’s position as a global city offers unique opportunities. The presence of international research institutions and multicultural communities provides rich resources for curriculum innovation. For example, collaboration with organizations like the</w:t>
      </w:r>
      <w:r>
        <w:t xml:space="preserve"> </w:t>
      </w:r>
      <w:r>
        <w:rPr>
          <w:iCs/>
          <w:i/>
        </w:rPr>
        <w:t xml:space="preserve">Montreal International Children’s Festival</w:t>
      </w:r>
      <w:r>
        <w:t xml:space="preserve"> </w:t>
      </w:r>
      <w:r>
        <w:t xml:space="preserve">has allowed Curriculum Developers to introduce global perspectives into arts education.</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Curriculum Developers</w:t>
      </w:r>
      <w:r>
        <w:t xml:space="preserve"> </w:t>
      </w:r>
      <w:r>
        <w:t xml:space="preserve">in shaping the educational future of</w:t>
      </w:r>
      <w:r>
        <w:t xml:space="preserve"> </w:t>
      </w:r>
      <w:r>
        <w:rPr>
          <w:bCs/>
          <w:b/>
        </w:rPr>
        <w:t xml:space="preserve">Canada Montreal</w:t>
      </w:r>
      <w:r>
        <w:t xml:space="preserve">. By addressing cultural, technological, and equity-related challenges, these professionals contribute to creating learning environments that are inclusive, innovative, and aligned with both provincial and global educational goals. The findings suggest that continued investment in professional development for Curriculum Developers, along with stronger partnerships between schools and community organizations, will be essential for sustaining progress in Montreal’s education system.</w:t>
      </w:r>
    </w:p>
    <w:p>
      <w:pPr>
        <w:pStyle w:val="BodyText"/>
      </w:pPr>
      <w:r>
        <w:t xml:space="preserve">As Canada continues to prioritize excellence in education, the work of</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serves as a model for other urban centers striving to balance tradition with innovation. This thesis invites further research into the intersection of policy, culture, and pedagogy in curriculum design—a field that remains central to Canada’s educational identity.</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Canada Montreal</dc:title>
  <dc:creator/>
  <dc:language>en</dc:language>
  <cp:keywords/>
  <dcterms:created xsi:type="dcterms:W3CDTF">2026-07-13T14:57:34Z</dcterms:created>
  <dcterms:modified xsi:type="dcterms:W3CDTF">2026-07-13T14:57:34Z</dcterms:modified>
</cp:coreProperties>
</file>

<file path=docProps/custom.xml><?xml version="1.0" encoding="utf-8"?>
<Properties xmlns="http://schemas.openxmlformats.org/officeDocument/2006/custom-properties" xmlns:vt="http://schemas.openxmlformats.org/officeDocument/2006/docPropsVTypes"/>
</file>