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39ab744f9bf7331b74cce1a2781132eeeaf19fe"/>
    <w:p>
      <w:pPr>
        <w:pStyle w:val="Heading1"/>
      </w:pPr>
      <w:r>
        <w:t xml:space="preserve">Master Thesis: The Role of the Curriculum Developer in China Beijing</w:t>
      </w:r>
    </w:p>
    <w:bookmarkStart w:id="20" w:name="abstract"/>
    <w:p>
      <w:pPr>
        <w:pStyle w:val="Heading2"/>
      </w:pPr>
      <w:r>
        <w:t xml:space="preserve">Abstract</w:t>
      </w:r>
    </w:p>
    <w:p>
      <w:pPr>
        <w:pStyle w:val="FirstParagraph"/>
      </w:pPr>
      <w:r>
        <w:t xml:space="preserve">This Master Thesis explores the critical role of a Curriculum Developer within the educational landscape of China Beijing. As a hub for innovation, culture, and policy-making in China, Beijing presents unique challenges and opportunities for curriculum design that align with national education goals while addressing local socio-cultural dynamics. The thesis examines how Curriculum Developers navigate the intersection of Confucian educational values, rapid technological advancement, and globalized learning paradigms to create effective curricula. By analyzing existing frameworks and case studies in Beijing’s schools, this research highlights strategies for integrating standardized national requirements with localized needs, ensuring that education systems prepare students for both domestic and international challenges.</w:t>
      </w:r>
    </w:p>
    <w:bookmarkEnd w:id="20"/>
    <w:bookmarkStart w:id="21" w:name="introduction"/>
    <w:p>
      <w:pPr>
        <w:pStyle w:val="Heading2"/>
      </w:pPr>
      <w:r>
        <w:t xml:space="preserve">Introduction</w:t>
      </w:r>
    </w:p>
    <w:p>
      <w:pPr>
        <w:pStyle w:val="FirstParagraph"/>
      </w:pPr>
      <w:r>
        <w:t xml:space="preserve">The role of a Curriculum Developer is pivotal in shaping educational outcomes across the globe, but in China Beijing—a city that embodies the nation’s historical roots and modern ambitions—this role demands a nuanced understanding of cultural, political, and pedagogical contexts. As part of this Master Thesis, I aim to investigate how Curriculum Developers in Beijing contribute to national educational policies such as the "China Education Modernization 2035" initiative while addressing local priorities like urbanization, technological integration, and multiculturalism. This research underscores the importance of aligning curriculum design with China’s broader developmental goals while ensuring adaptability to Beijing’s unique demographic and economic characteristics.</w:t>
      </w:r>
    </w:p>
    <w:bookmarkEnd w:id="21"/>
    <w:bookmarkStart w:id="23" w:name="literature-review"/>
    <w:bookmarkStart w:id="22" w:name="Xf0f411415ca95078cfd77dc781415e177ebfa6e"/>
    <w:p>
      <w:pPr>
        <w:pStyle w:val="Heading2"/>
      </w:pPr>
      <w:r>
        <w:t xml:space="preserve">Literature Review: Curriculum Development in China</w:t>
      </w:r>
    </w:p>
    <w:p>
      <w:pPr>
        <w:pStyle w:val="FirstParagraph"/>
      </w:pPr>
      <w:r>
        <w:t xml:space="preserve">Curriculum development in China has long been influenced by the government’s emphasis on centralized control, rooted in Confucian ideals of discipline and collective progress. However, Beijing, as a capital city with access to international resources and a diverse population, has seen growing interest in integrating global educational practices. Studies by authors like Guo (2021) highlight how Beijing’s schools are experimenting with project-based learning and STEM education to meet the demands of China’s innovation-driven economy. Curriculum Developers in this context must balance these experimental approaches with adherence to national standards, such as those outlined in the "Compulsory Education Curriculum Standards for General Senior High Schools" (2023). This duality requires developers to act as both policy implementers and creative innovators.</w:t>
      </w:r>
    </w:p>
    <w:bookmarkEnd w:id="22"/>
    <w:bookmarkEnd w:id="23"/>
    <w:bookmarkStart w:id="24" w:name="methodology"/>
    <w:p>
      <w:pPr>
        <w:pStyle w:val="Heading2"/>
      </w:pPr>
      <w:r>
        <w:t xml:space="preserve">Methodology</w:t>
      </w:r>
    </w:p>
    <w:p>
      <w:pPr>
        <w:pStyle w:val="FirstParagraph"/>
      </w:pPr>
      <w:r>
        <w:t xml:space="preserve">This research employs a qualitative case study approach, focusing on Beijing-based educational institutions, including public schools and vocational training centers. Data was collected through interviews with Curriculum Developers, analysis of policy documents from the Beijing Municipal Education Commission, and reviews of published curricula. The methodology emphasizes understanding how developers reconcile national mandates—such as the promotion of Chinese language and culture—with localized needs like bilingual education for migrant populations or technical training for emerging industries. This approach aligns with the thesis’s goal of providing actionable insights for Curriculum Developers operating in China Beijing.</w:t>
      </w:r>
    </w:p>
    <w:bookmarkEnd w:id="24"/>
    <w:bookmarkStart w:id="26" w:name="findings"/>
    <w:bookmarkStart w:id="25" w:name="findings-key-strategies-and-challenges"/>
    <w:p>
      <w:pPr>
        <w:pStyle w:val="Heading2"/>
      </w:pPr>
      <w:r>
        <w:t xml:space="preserve">Findings: Key Strategies and Challenges</w:t>
      </w:r>
    </w:p>
    <w:p>
      <w:pPr>
        <w:pStyle w:val="FirstParagraph"/>
      </w:pPr>
      <w:r>
        <w:t xml:space="preserve">The findings reveal that Curriculum Developers in Beijing face three primary challenges: 1) Aligning national curricula with localized demands, 2) Integrating technology into traditional teaching methods, and 3) Addressing the needs of a rapidly diversifying student population. For example, developers have adopted adaptive learning platforms to personalize education for students from rural areas who migrate to Beijing for work opportunities. Additionally, the city’s focus on becoming a global tech hub has led to the inclusion of coding and AI literacy in primary school curricula—a shift necessitating collaboration with industry experts.</w:t>
      </w:r>
    </w:p>
    <w:bookmarkEnd w:id="25"/>
    <w:bookmarkEnd w:id="26"/>
    <w:bookmarkStart w:id="28" w:name="discussion"/>
    <w:bookmarkStart w:id="27" w:name="Xd196decbf5e7eb39e2c04cfeb5165bfb090af25"/>
    <w:p>
      <w:pPr>
        <w:pStyle w:val="Heading2"/>
      </w:pPr>
      <w:r>
        <w:t xml:space="preserve">Discussion: Implications for Curriculum Development</w:t>
      </w:r>
    </w:p>
    <w:p>
      <w:pPr>
        <w:pStyle w:val="FirstParagraph"/>
      </w:pPr>
      <w:r>
        <w:t xml:space="preserve">The discussion underscores the importance of a flexible yet structured approach to curriculum design in China Beijing. Curriculum Developers must act as mediators between national policy and local needs, ensuring that educational outcomes reflect both China’s strategic goals and Beijing’s dynamic environment. For instance, the integration of vocational training programs aligned with industries like renewable energy or artificial intelligence reflects Beijing’s role as a leader in technological innovation. Furthermore, developers are increasingly prioritizing cultural competency, teaching students to navigate both Chinese traditions and globalized contexts—a skill critical for future professionals in multinational corporations operating within China.</w:t>
      </w:r>
    </w:p>
    <w:bookmarkEnd w:id="27"/>
    <w:bookmarkEnd w:id="28"/>
    <w:bookmarkStart w:id="29" w:name="conclusion"/>
    <w:p>
      <w:pPr>
        <w:pStyle w:val="Heading2"/>
      </w:pPr>
      <w:r>
        <w:t xml:space="preserve">Conclusion</w:t>
      </w:r>
    </w:p>
    <w:p>
      <w:pPr>
        <w:pStyle w:val="FirstParagraph"/>
      </w:pPr>
      <w:r>
        <w:t xml:space="preserve">In conclusion, this Master Thesis demonstrates that the Curriculum Developer plays a vital role in shaping the educational trajectory of China Beijing. By addressing the intersection of national policy, cultural heritage, and technological advancement, these professionals ensure that students are equipped to thrive in a rapidly evolving world. The findings advocate for continued investment in professional development for Curriculum Developers and greater collaboration between policymakers and educators to sustain Beijing’s position as an educational leader in China. As the city continues to grow, the adaptability and vision of Curriculum Developers will remain essential to its future success.</w:t>
      </w:r>
    </w:p>
    <w:bookmarkEnd w:id="29"/>
    <w:p>
      <w:pPr>
        <w:pStyle w:val="BodyText"/>
      </w:pPr>
      <w:r>
        <w:rPr>
          <w:bCs/>
          <w:b/>
        </w:rPr>
        <w:t xml:space="preserve">Keywords:</w:t>
      </w:r>
      <w:r>
        <w:t xml:space="preserve"> </w:t>
      </w:r>
      <w:r>
        <w:t xml:space="preserve">Master Thesis, Curriculum Developer, China Beijing</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China Beijing</dc:title>
  <dc:creator/>
  <dc:language>en</dc:language>
  <cp:keywords/>
  <dcterms:created xsi:type="dcterms:W3CDTF">2026-07-08T04:20:55Z</dcterms:created>
  <dcterms:modified xsi:type="dcterms:W3CDTF">2026-07-08T04:20:55Z</dcterms:modified>
</cp:coreProperties>
</file>

<file path=docProps/custom.xml><?xml version="1.0" encoding="utf-8"?>
<Properties xmlns="http://schemas.openxmlformats.org/officeDocument/2006/custom-properties" xmlns:vt="http://schemas.openxmlformats.org/officeDocument/2006/docPropsVTypes"/>
</file>