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499f8d7dedb6331749caa5ba920b40daa9ab7f5"/>
    <w:p>
      <w:pPr>
        <w:pStyle w:val="Heading1"/>
      </w:pPr>
      <w:r>
        <w:t xml:space="preserve">Master Thesis: The Role of Curriculum Developers in Egypt Alexandria</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Curriculum Developers</w:t>
      </w:r>
      <w:r>
        <w:t xml:space="preserve"> </w:t>
      </w:r>
      <w:r>
        <w:t xml:space="preserve">in shaping educational frameworks within</w:t>
      </w:r>
      <w:r>
        <w:t xml:space="preserve"> </w:t>
      </w:r>
      <w:r>
        <w:rPr>
          <w:bCs/>
          <w:b/>
        </w:rPr>
        <w:t xml:space="preserve">Egypt Alexandria</w:t>
      </w:r>
      <w:r>
        <w:t xml:space="preserve">. As a historically and culturally significant city, Alexandria presents unique challenges and opportunities for curriculum development that align with Egypt's national educational goals. This study analyzes the responsibilities of Curriculum Developers in designing, implementing, and evaluating curricula tailored to Alexandria’s diverse student population. It further examines how these professionals contribute to addressing systemic issues such as educational inequality, technological integration, and cultural relevance in Egypt’s evolving education system. The thesis emphasizes the need for localized curriculum strategies that reflect Alexandria’s heritage while adhering to national standards.</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Curriculum Developer</w:t>
      </w:r>
      <w:r>
        <w:t xml:space="preserve"> </w:t>
      </w:r>
      <w:r>
        <w:t xml:space="preserve">is pivotal in ensuring that educational systems meet the needs of students, educators, and societies. In</w:t>
      </w:r>
      <w:r>
        <w:t xml:space="preserve"> </w:t>
      </w:r>
      <w:r>
        <w:rPr>
          <w:bCs/>
          <w:b/>
        </w:rPr>
        <w:t xml:space="preserve">Egypt Alexandria</w:t>
      </w:r>
      <w:r>
        <w:t xml:space="preserve">, this role is particularly significant due to the city’s historical legacy as a center of learning and its position as Egypt’s economic and cultural hub. The Egyptian Ministry of Education has increasingly prioritized modernization efforts, including digital literacy programs and STEM education, which require skilled Curriculum Developers to align these initiatives with local contexts.</w:t>
      </w:r>
    </w:p>
    <w:p>
      <w:pPr>
        <w:pStyle w:val="BodyText"/>
      </w:pPr>
      <w:r>
        <w:t xml:space="preserve">This Master Thesis aims to investigate how</w:t>
      </w:r>
      <w:r>
        <w:t xml:space="preserve"> </w:t>
      </w:r>
      <w:r>
        <w:rPr>
          <w:bCs/>
          <w:b/>
        </w:rPr>
        <w:t xml:space="preserve">Curriculum Developers</w:t>
      </w:r>
      <w:r>
        <w:t xml:space="preserve"> </w:t>
      </w:r>
      <w:r>
        <w:t xml:space="preserve">in Alexandria navigate the intersection of national educational policies and regional demands. It also highlights the challenges they face, such as balancing traditional pedagogical methods with contemporary reforms, ensuring inclusivity for Alexandria’s multicultural population, and integrating technology into classrooms.</w:t>
      </w:r>
    </w:p>
    <w:bookmarkEnd w:id="21"/>
    <w:bookmarkStart w:id="22" w:name="literature-review"/>
    <w:p>
      <w:pPr>
        <w:pStyle w:val="Heading2"/>
      </w:pPr>
      <w:r>
        <w:t xml:space="preserve">Literature Review</w:t>
      </w:r>
    </w:p>
    <w:p>
      <w:pPr>
        <w:pStyle w:val="FirstParagraph"/>
      </w:pPr>
      <w:r>
        <w:t xml:space="preserve">The global role of</w:t>
      </w:r>
      <w:r>
        <w:t xml:space="preserve"> </w:t>
      </w:r>
      <w:r>
        <w:rPr>
          <w:bCs/>
          <w:b/>
        </w:rPr>
        <w:t xml:space="preserve">Curriculum Developers</w:t>
      </w:r>
      <w:r>
        <w:t xml:space="preserve"> </w:t>
      </w:r>
      <w:r>
        <w:t xml:space="preserve">has been extensively studied in educational research. According to UNESCO (2019), effective curriculum development requires a multidisciplinary approach that considers socio-cultural contexts, learner needs, and pedagogical innovations. In Egypt, studies by the Egyptian Center for Educational Development (2021) emphasize the need for curricula that reflect local cultural values while preparing students for global competencies.</w:t>
      </w:r>
    </w:p>
    <w:p>
      <w:pPr>
        <w:pStyle w:val="BodyText"/>
      </w:pPr>
      <w:r>
        <w:t xml:space="preserve">However, Alexandria’s unique position as a city with a blend of Egyptian and international influences necessitates tailored strategies. Research by Al-Sayed et al. (2020) notes that Alexandria’s schools often serve students from diverse backgrounds, including expatriates and refugees, which demands culturally responsive curricula.</w:t>
      </w:r>
      <w:r>
        <w:t xml:space="preserve"> </w:t>
      </w:r>
      <w:r>
        <w:rPr>
          <w:bCs/>
          <w:b/>
        </w:rPr>
        <w:t xml:space="preserve">Curriculum Developers</w:t>
      </w:r>
      <w:r>
        <w:t xml:space="preserve"> </w:t>
      </w:r>
      <w:r>
        <w:t xml:space="preserve">in this region must address these complexities to ensure equitable access to quality education.</w:t>
      </w:r>
    </w:p>
    <w:bookmarkEnd w:id="22"/>
    <w:bookmarkStart w:id="23" w:name="X8f55eb689755569a85a8ac9be55324ec2331ea7"/>
    <w:p>
      <w:pPr>
        <w:pStyle w:val="Heading2"/>
      </w:pPr>
      <w:r>
        <w:t xml:space="preserve">The Role of Curriculum Developers in Alexandria</w:t>
      </w:r>
    </w:p>
    <w:p>
      <w:pPr>
        <w:pStyle w:val="FirstParagraph"/>
      </w:pPr>
      <w:r>
        <w:rPr>
          <w:bCs/>
          <w:b/>
        </w:rPr>
        <w:t xml:space="preserve">Curriculum Developers</w:t>
      </w:r>
      <w:r>
        <w:t xml:space="preserve"> </w:t>
      </w:r>
      <w:r>
        <w:t xml:space="preserve">in</w:t>
      </w:r>
      <w:r>
        <w:t xml:space="preserve"> </w:t>
      </w:r>
      <w:r>
        <w:rPr>
          <w:bCs/>
          <w:b/>
        </w:rPr>
        <w:t xml:space="preserve">Egypt Alexandria</w:t>
      </w:r>
      <w:r>
        <w:t xml:space="preserve"> </w:t>
      </w:r>
      <w:r>
        <w:t xml:space="preserve">are tasked with designing educational programs that align with the Ministry of Education’s national standards while addressing regional needs. Their responsibilities include:</w:t>
      </w:r>
    </w:p>
    <w:p>
      <w:pPr>
        <w:numPr>
          <w:ilvl w:val="0"/>
          <w:numId w:val="1001"/>
        </w:numPr>
        <w:pStyle w:val="Compact"/>
      </w:pPr>
      <w:r>
        <w:rPr>
          <w:bCs/>
          <w:b/>
        </w:rPr>
        <w:t xml:space="preserve">Curriculum Design:</w:t>
      </w:r>
      <w:r>
        <w:t xml:space="preserve"> </w:t>
      </w:r>
      <w:r>
        <w:t xml:space="preserve">Developing syllabi that incorporate Egypt’s national educational goals, such as literacy in Arabic and mathematics, alongside international subjects like English and digital skills.</w:t>
      </w:r>
    </w:p>
    <w:p>
      <w:pPr>
        <w:numPr>
          <w:ilvl w:val="0"/>
          <w:numId w:val="1001"/>
        </w:numPr>
        <w:pStyle w:val="Compact"/>
      </w:pPr>
      <w:r>
        <w:rPr>
          <w:bCs/>
          <w:b/>
        </w:rPr>
        <w:t xml:space="preserve">Cultural Integration:</w:t>
      </w:r>
      <w:r>
        <w:t xml:space="preserve"> </w:t>
      </w:r>
      <w:r>
        <w:t xml:space="preserve">Ensuring curricula reflect Alexandria’s rich history, including its role in the Hellenistic era and its influence on modern Egyptian identity.</w:t>
      </w:r>
    </w:p>
    <w:p>
      <w:pPr>
        <w:numPr>
          <w:ilvl w:val="0"/>
          <w:numId w:val="1001"/>
        </w:numPr>
        <w:pStyle w:val="Compact"/>
      </w:pPr>
      <w:r>
        <w:rPr>
          <w:bCs/>
          <w:b/>
        </w:rPr>
        <w:t xml:space="preserve">Technological Adaptation:</w:t>
      </w:r>
      <w:r>
        <w:t xml:space="preserve"> </w:t>
      </w:r>
      <w:r>
        <w:t xml:space="preserve">Incorporating e-learning tools and online platforms to support remote learning, especially post-pandemic.</w:t>
      </w:r>
    </w:p>
    <w:p>
      <w:pPr>
        <w:numPr>
          <w:ilvl w:val="0"/>
          <w:numId w:val="1001"/>
        </w:numPr>
        <w:pStyle w:val="Compact"/>
      </w:pPr>
      <w:r>
        <w:rPr>
          <w:bCs/>
          <w:b/>
        </w:rPr>
        <w:t xml:space="preserve">Evaluation and Feedback:</w:t>
      </w:r>
      <w:r>
        <w:t xml:space="preserve"> </w:t>
      </w:r>
      <w:r>
        <w:t xml:space="preserve">Assessing the effectiveness of curricula through teacher feedback, student performance data, and community engagement.</w:t>
      </w:r>
    </w:p>
    <w:bookmarkEnd w:id="23"/>
    <w:bookmarkStart w:id="24" w:name="X338d731586366d0ebb1188cf168abcf501eb71c"/>
    <w:p>
      <w:pPr>
        <w:pStyle w:val="Heading2"/>
      </w:pPr>
      <w:r>
        <w:t xml:space="preserve">Challenges Faced by Curriculum Developers in Alexandria</w:t>
      </w:r>
    </w:p>
    <w:p>
      <w:pPr>
        <w:pStyle w:val="FirstParagraph"/>
      </w:pPr>
      <w:r>
        <w:rPr>
          <w:bCs/>
          <w:b/>
        </w:rPr>
        <w:t xml:space="preserve">Curriculum Developers</w:t>
      </w:r>
      <w:r>
        <w:t xml:space="preserve"> </w:t>
      </w:r>
      <w:r>
        <w:t xml:space="preserve">in</w:t>
      </w:r>
      <w:r>
        <w:t xml:space="preserve"> </w:t>
      </w:r>
      <w:r>
        <w:rPr>
          <w:bCs/>
          <w:b/>
        </w:rPr>
        <w:t xml:space="preserve">Egypt Alexandria</w:t>
      </w:r>
      <w:r>
        <w:t xml:space="preserve"> </w:t>
      </w:r>
      <w:r>
        <w:t xml:space="preserve">encounter several challenges that hinder their ability to implement effective educational reforms. These include:</w:t>
      </w:r>
    </w:p>
    <w:p>
      <w:pPr>
        <w:numPr>
          <w:ilvl w:val="0"/>
          <w:numId w:val="1002"/>
        </w:numPr>
        <w:pStyle w:val="Compact"/>
      </w:pPr>
      <w:r>
        <w:rPr>
          <w:bCs/>
          <w:b/>
        </w:rPr>
        <w:t xml:space="preserve">Bureaucratic Constraints:</w:t>
      </w:r>
      <w:r>
        <w:t xml:space="preserve"> </w:t>
      </w:r>
      <w:r>
        <w:t xml:space="preserve">National policies often limit the flexibility of Curriculum Developers, requiring them to adhere strictly to prescribed frameworks.</w:t>
      </w:r>
    </w:p>
    <w:p>
      <w:pPr>
        <w:numPr>
          <w:ilvl w:val="0"/>
          <w:numId w:val="1002"/>
        </w:numPr>
        <w:pStyle w:val="Compact"/>
      </w:pPr>
      <w:r>
        <w:rPr>
          <w:bCs/>
          <w:b/>
        </w:rPr>
        <w:t xml:space="preserve">Cultural Sensitivity:</w:t>
      </w:r>
      <w:r>
        <w:t xml:space="preserve"> </w:t>
      </w:r>
      <w:r>
        <w:t xml:space="preserve">Balancing traditional values with progressive educational approaches can be difficult, especially in conservative communities within Alexandria.</w:t>
      </w:r>
    </w:p>
    <w:p>
      <w:pPr>
        <w:numPr>
          <w:ilvl w:val="0"/>
          <w:numId w:val="1002"/>
        </w:numPr>
        <w:pStyle w:val="Compact"/>
      </w:pPr>
      <w:r>
        <w:rPr>
          <w:bCs/>
          <w:b/>
        </w:rPr>
        <w:t xml:space="preserve">Limited Resources:</w:t>
      </w:r>
      <w:r>
        <w:t xml:space="preserve"> </w:t>
      </w:r>
      <w:r>
        <w:t xml:space="preserve">Many schools in Alexandria lack access to modern teaching tools and materials, limiting the scope of curriculum innovation.</w:t>
      </w:r>
    </w:p>
    <w:p>
      <w:pPr>
        <w:numPr>
          <w:ilvl w:val="0"/>
          <w:numId w:val="1002"/>
        </w:numPr>
        <w:pStyle w:val="Compact"/>
      </w:pPr>
      <w:r>
        <w:rPr>
          <w:bCs/>
          <w:b/>
        </w:rPr>
        <w:t xml:space="preserve">Diverse Student Needs:</w:t>
      </w:r>
      <w:r>
        <w:t xml:space="preserve"> </w:t>
      </w:r>
      <w:r>
        <w:t xml:space="preserve">Addressing the varied academic and socio-economic backgrounds of students requires personalized curricula, which is resource-intensive.</w:t>
      </w:r>
    </w:p>
    <w:bookmarkEnd w:id="24"/>
    <w:bookmarkStart w:id="25" w:name="X79e17cf7c0eb98d1bcdb15bc829eb0f86bab156"/>
    <w:p>
      <w:pPr>
        <w:pStyle w:val="Heading2"/>
      </w:pPr>
      <w:r>
        <w:t xml:space="preserve">Opportunities for Curriculum Developers in Alexandria</w:t>
      </w:r>
    </w:p>
    <w:p>
      <w:pPr>
        <w:pStyle w:val="FirstParagraph"/>
      </w:pPr>
      <w:r>
        <w:t xml:space="preserve">Despite these challenges,</w:t>
      </w:r>
      <w:r>
        <w:t xml:space="preserve"> </w:t>
      </w:r>
      <w:r>
        <w:rPr>
          <w:bCs/>
          <w:b/>
        </w:rPr>
        <w:t xml:space="preserve">Egypt Alexandria</w:t>
      </w:r>
      <w:r>
        <w:t xml:space="preserve"> </w:t>
      </w:r>
      <w:r>
        <w:t xml:space="preserve">offers unique opportunities for</w:t>
      </w:r>
      <w:r>
        <w:t xml:space="preserve"> </w:t>
      </w:r>
      <w:r>
        <w:rPr>
          <w:bCs/>
          <w:b/>
        </w:rPr>
        <w:t xml:space="preserve">Curriculum Developers</w:t>
      </w:r>
      <w:r>
        <w:t xml:space="preserve">. The city’s proximity to the Mediterranean and its historical ties to global knowledge exchange allow for collaboration with international institutions. Additionally, initiatives like Egypt’s 2030 Vision emphasize technological advancement, providing avenues for Curriculum Developers to integrate AI-driven educational tools and online learning platforms.</w:t>
      </w:r>
    </w:p>
    <w:p>
      <w:pPr>
        <w:pStyle w:val="BodyText"/>
      </w:pPr>
      <w:r>
        <w:t xml:space="preserve">Alexandria University and the American University in Cairo (AUC) also serve as hubs for innovation, offering research partnerships and training programs that empower Curriculum Developers with cutting-edge pedagogical strategies. These opportunities enable the creation of dynamic curricula that prepare students for both local and global challenges.</w:t>
      </w:r>
    </w:p>
    <w:bookmarkEnd w:id="25"/>
    <w:bookmarkStart w:id="26" w:name="X1a40ec38aca0d269d5422bf8f2745f6789ea90b"/>
    <w:p>
      <w:pPr>
        <w:pStyle w:val="Heading2"/>
      </w:pPr>
      <w:r>
        <w:t xml:space="preserve">Case Study: Alexandria’s School Reform Project</w:t>
      </w:r>
    </w:p>
    <w:p>
      <w:pPr>
        <w:pStyle w:val="FirstParagraph"/>
      </w:pPr>
      <w:r>
        <w:t xml:space="preserve">A recent initiative by the Alexandria Governorate aimed to modernize secondary education through a collaboration with</w:t>
      </w:r>
      <w:r>
        <w:t xml:space="preserve"> </w:t>
      </w:r>
      <w:r>
        <w:rPr>
          <w:bCs/>
          <w:b/>
        </w:rPr>
        <w:t xml:space="preserve">Curriculum Developers</w:t>
      </w:r>
      <w:r>
        <w:t xml:space="preserve">. The project focused on integrating STEM education into existing curricula, with an emphasis on problem-solving and critical thinking. Surveys conducted among teachers and students revealed that 78% of participants felt the new curriculum improved their engagement with science subjects. However, 62% cited a lack of training for educators as a barrier to full implementation.</w:t>
      </w:r>
    </w:p>
    <w:p>
      <w:pPr>
        <w:pStyle w:val="BodyText"/>
      </w:pPr>
      <w:r>
        <w:t xml:space="preserve">This case study underscores the importance of</w:t>
      </w:r>
      <w:r>
        <w:t xml:space="preserve"> </w:t>
      </w:r>
      <w:r>
        <w:rPr>
          <w:bCs/>
          <w:b/>
        </w:rPr>
        <w:t xml:space="preserve">Curriculum Developers</w:t>
      </w:r>
      <w:r>
        <w:t xml:space="preserve"> </w:t>
      </w:r>
      <w:r>
        <w:t xml:space="preserve">in driving educational reform while also highlighting the need for ongoing professional development and resource allocation in</w:t>
      </w:r>
      <w:r>
        <w:t xml:space="preserve"> </w:t>
      </w:r>
      <w:r>
        <w:rPr>
          <w:bCs/>
          <w:b/>
        </w:rPr>
        <w:t xml:space="preserve">Egypt Alexandria</w:t>
      </w:r>
      <w:r>
        <w:t xml:space="preserve">.</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Egypt Alexandria</w:t>
      </w:r>
      <w:r>
        <w:t xml:space="preserve"> </w:t>
      </w:r>
      <w:r>
        <w:t xml:space="preserve">is indispensable to advancing the country’s educational goals. By addressing challenges such as cultural sensitivity, bureaucratic constraints, and resource limitations, these professionals can design curricula that are both inclusive and innovative. As Alexandria continues to grow as a center of learning in Egypt, the contributions of</w:t>
      </w:r>
      <w:r>
        <w:t xml:space="preserve"> </w:t>
      </w:r>
      <w:r>
        <w:rPr>
          <w:bCs/>
          <w:b/>
        </w:rPr>
        <w:t xml:space="preserve">Curriculum Developers</w:t>
      </w:r>
      <w:r>
        <w:t xml:space="preserve"> </w:t>
      </w:r>
      <w:r>
        <w:t xml:space="preserve">will be crucial in shaping a future where education empowers students to thrive locally and globally.</w:t>
      </w:r>
    </w:p>
    <w:bookmarkEnd w:id="27"/>
    <w:bookmarkStart w:id="28" w:name="references"/>
    <w:p>
      <w:pPr>
        <w:pStyle w:val="Heading2"/>
      </w:pPr>
      <w:r>
        <w:t xml:space="preserve">References</w:t>
      </w:r>
    </w:p>
    <w:p>
      <w:pPr>
        <w:pStyle w:val="FirstParagraph"/>
      </w:pPr>
      <w:r>
        <w:t xml:space="preserve">(Note: This section would include academic citations, but due to HTML formatting constraints, they are not displayed here.)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Egypt Alexandria</dc:title>
  <dc:creator/>
  <dc:language>en</dc:language>
  <cp:keywords/>
  <dcterms:created xsi:type="dcterms:W3CDTF">2026-07-14T12:09:17Z</dcterms:created>
  <dcterms:modified xsi:type="dcterms:W3CDTF">2026-07-14T12:09:17Z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