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Curriculum</w:t>
      </w:r>
      <w:r>
        <w:t xml:space="preserve"> </w:t>
      </w:r>
      <w:r>
        <w:t xml:space="preserve">Developers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8551c05539f20008ddf993a18f375c2dc6ca546"/>
    <w:p>
      <w:pPr>
        <w:pStyle w:val="Heading1"/>
      </w:pPr>
      <w:r>
        <w:t xml:space="preserve">Master Thesis: The Role of Curriculum Developers in Germany’s Educational Landscape with a Focus on Munich</w:t>
      </w:r>
    </w:p>
    <w:p>
      <w:pPr>
        <w:pStyle w:val="FirstParagraph"/>
      </w:pPr>
      <w:r>
        <w:rPr>
          <w:bCs/>
          <w:b/>
        </w:rPr>
        <w:t xml:space="preserve">Abstract:</w:t>
      </w:r>
      <w:r>
        <w:t xml:space="preserve"> </w:t>
      </w:r>
      <w:r>
        <w:t xml:space="preserve">This Master Thesis explores the multifaceted role of Curriculum Developers within the educational framework of Germany, with a specific focus on Munich. As a global hub for culture, innovation, and academic excellence, Munich presents unique challenges and opportunities for Curriculum Developers tasked with aligning pedagogical strategies to local needs while adhering to national standards. This document analyzes the responsibilities of a Curriculum Developer in Germany’s education system, emphasizing the cultural, institutional, and policy-driven factors that shape their work in Munich. By integrating theoretical insights with practical considerations, this thesis underscores the importance of adapting curricula to reflect both global educational trends and regional priorities.</w:t>
      </w:r>
    </w:p>
    <w:bookmarkStart w:id="20" w:name="introduction"/>
    <w:p>
      <w:pPr>
        <w:pStyle w:val="Heading2"/>
      </w:pPr>
      <w:r>
        <w:t xml:space="preserve">Introduction</w:t>
      </w:r>
    </w:p>
    <w:p>
      <w:pPr>
        <w:pStyle w:val="FirstParagraph"/>
      </w:pPr>
      <w:r>
        <w:t xml:space="preserve">The role of a Curriculum Developer is pivotal in shaping educational outcomes worldwide. In Germany, where the education system is characterized by its dual focus on vocational training and academic rigor, Curriculum Developers play a critical role in harmonizing national mandates with localized needs. Munich, as the capital of Bavaria and a cultural epicenter of Germany, exemplifies this dynamic interplay. This Master Thesis investigates how Curriculum Developers in Munich navigate the complexities of integrating diverse student populations—ranging from international students to those from traditional Bavarian backgrounds—while adhering to the</w:t>
      </w:r>
      <w:r>
        <w:t xml:space="preserve"> </w:t>
      </w:r>
      <w:r>
        <w:rPr>
          <w:iCs/>
          <w:i/>
        </w:rPr>
        <w:t xml:space="preserve">Bayerisches Lehrplan</w:t>
      </w:r>
      <w:r>
        <w:t xml:space="preserve"> </w:t>
      </w:r>
      <w:r>
        <w:t xml:space="preserve">(Bavarian curriculum) and broader German educational policies.</w:t>
      </w:r>
    </w:p>
    <w:p>
      <w:pPr>
        <w:pStyle w:val="BodyText"/>
      </w:pPr>
      <w:r>
        <w:t xml:space="preserve">The study is structured into sections that explore theoretical foundations, practical challenges, and future directions for Curriculum Developers in Munich. By contextualizing their role within Germany’s unique educational landscape, this thesis contributes to the growing discourse on how curricula can be optimized to meet both national standards and regional aspirations.</w:t>
      </w:r>
    </w:p>
    <w:bookmarkEnd w:id="20"/>
    <w:bookmarkStart w:id="21" w:name="X672d30263fef79b89f7533ca05536b37d91b560"/>
    <w:p>
      <w:pPr>
        <w:pStyle w:val="Heading2"/>
      </w:pPr>
      <w:r>
        <w:t xml:space="preserve">Literature Review: Curriculum Development in Germany</w:t>
      </w:r>
    </w:p>
    <w:p>
      <w:pPr>
        <w:pStyle w:val="FirstParagraph"/>
      </w:pPr>
      <w:r>
        <w:t xml:space="preserve">Curriculum development in Germany is governed by a decentralized system, with states (</w:t>
      </w:r>
      <w:r>
        <w:rPr>
          <w:iCs/>
          <w:i/>
        </w:rPr>
        <w:t xml:space="preserve">Länder</w:t>
      </w:r>
      <w:r>
        <w:t xml:space="preserve">) holding primary responsibility for educational policies. Bavaria, where Munich is located, emphasizes a strong vocational training model alongside academic pathways. This duality necessitates that Curriculum Developers possess expertise in both</w:t>
      </w:r>
      <w:r>
        <w:t xml:space="preserve"> </w:t>
      </w:r>
      <w:r>
        <w:rPr>
          <w:iCs/>
          <w:i/>
        </w:rPr>
        <w:t xml:space="preserve">Berufliche Bildung</w:t>
      </w:r>
      <w:r>
        <w:t xml:space="preserve"> </w:t>
      </w:r>
      <w:r>
        <w:t xml:space="preserve">(vocational education) and general academic curricula. Existing research highlights the need for Curriculum Developers to balance standardization with flexibility, ensuring that curricula remain relevant in rapidly evolving fields such as digital technology and sustainability.</w:t>
      </w:r>
    </w:p>
    <w:p>
      <w:pPr>
        <w:pStyle w:val="BodyText"/>
      </w:pPr>
      <w:r>
        <w:t xml:space="preserve">In Munich, the presence of prestigious institutions like Ludwig-Maximilians-Universität (LMU) and Technische Universität München (TUM) further complicates curriculum design. These universities often collaborate with industry leaders, requiring Curriculum Developers to integrate practical skills into academic programs while maintaining alignment with national accreditation standards.</w:t>
      </w:r>
    </w:p>
    <w:bookmarkEnd w:id="21"/>
    <w:bookmarkStart w:id="22" w:name="X38c666940dfcbb98fb70c75becbc63bd3227128"/>
    <w:p>
      <w:pPr>
        <w:pStyle w:val="Heading2"/>
      </w:pPr>
      <w:r>
        <w:t xml:space="preserve">Challenges for Curriculum Developers in Munich</w:t>
      </w:r>
    </w:p>
    <w:p>
      <w:pPr>
        <w:pStyle w:val="FirstParagraph"/>
      </w:pPr>
      <w:r>
        <w:t xml:space="preserve">Munich’s status as a multicultural metropolis presents unique challenges. With a population that includes a significant number of international students and professionals, Curriculum Developers must address language barriers, cultural differences, and varying educational backgrounds. Additionally, Germany’s</w:t>
      </w:r>
      <w:r>
        <w:t xml:space="preserve"> </w:t>
      </w:r>
      <w:r>
        <w:rPr>
          <w:iCs/>
          <w:i/>
        </w:rPr>
        <w:t xml:space="preserve">Bologna Process</w:t>
      </w:r>
      <w:r>
        <w:t xml:space="preserve"> </w:t>
      </w:r>
      <w:r>
        <w:t xml:space="preserve">reforms—aimed at harmonizing higher education across Europe—impose additional pressures on curricula to be both internationally comparable and locally relevant.</w:t>
      </w:r>
    </w:p>
    <w:p>
      <w:pPr>
        <w:pStyle w:val="BodyText"/>
      </w:pPr>
      <w:r>
        <w:t xml:space="preserve">Another critical challenge is the integration of digital technologies into education. As Munich leads in innovation, Curriculum Developers must incorporate cutting-edge tools like AI-driven learning platforms and virtual collaboration systems into curricula. This requires not only technical expertise but also a deep understanding of pedagogical principles to ensure that technology enhances, rather than detracts from, student engagement.</w:t>
      </w:r>
    </w:p>
    <w:bookmarkEnd w:id="22"/>
    <w:bookmarkStart w:id="23" w:name="X5813cd66c1504b1dcb6d5f61a9f3eebdedb6eaf"/>
    <w:p>
      <w:pPr>
        <w:pStyle w:val="Heading2"/>
      </w:pPr>
      <w:r>
        <w:t xml:space="preserve">Competencies Required for Curriculum Developers in Germany Munich</w:t>
      </w:r>
    </w:p>
    <w:p>
      <w:pPr>
        <w:pStyle w:val="FirstParagraph"/>
      </w:pPr>
      <w:r>
        <w:t xml:space="preserve">A successful Curriculum Developer in Munich must possess a diverse skill set. These include:</w:t>
      </w:r>
    </w:p>
    <w:p>
      <w:pPr>
        <w:numPr>
          <w:ilvl w:val="0"/>
          <w:numId w:val="1001"/>
        </w:numPr>
        <w:pStyle w:val="Compact"/>
      </w:pPr>
      <w:r>
        <w:rPr>
          <w:bCs/>
          <w:b/>
        </w:rPr>
        <w:t xml:space="preserve">Cultural Sensitivity:</w:t>
      </w:r>
      <w:r>
        <w:t xml:space="preserve"> </w:t>
      </w:r>
      <w:r>
        <w:t xml:space="preserve">Ability to design inclusive curricula that cater to students from diverse backgrounds.</w:t>
      </w:r>
    </w:p>
    <w:p>
      <w:pPr>
        <w:numPr>
          <w:ilvl w:val="0"/>
          <w:numId w:val="1001"/>
        </w:numPr>
        <w:pStyle w:val="Compact"/>
      </w:pPr>
      <w:r>
        <w:rPr>
          <w:bCs/>
          <w:b/>
        </w:rPr>
        <w:t xml:space="preserve">Pedagogical Expertise:</w:t>
      </w:r>
      <w:r>
        <w:t xml:space="preserve"> </w:t>
      </w:r>
      <w:r>
        <w:t xml:space="preserve">Deep understanding of both theoretical and practical teaching methodologies.</w:t>
      </w:r>
    </w:p>
    <w:p>
      <w:pPr>
        <w:numPr>
          <w:ilvl w:val="0"/>
          <w:numId w:val="1001"/>
        </w:numPr>
        <w:pStyle w:val="Compact"/>
      </w:pPr>
      <w:r>
        <w:t xml:space="preserve">Familiarity with Bavarian and German educational policies, including the</w:t>
      </w:r>
      <w:r>
        <w:t xml:space="preserve"> </w:t>
      </w:r>
      <w:r>
        <w:rPr>
          <w:iCs/>
          <w:i/>
        </w:rPr>
        <w:t xml:space="preserve">Bildungsgang</w:t>
      </w:r>
      <w:r>
        <w:t xml:space="preserve"> </w:t>
      </w:r>
      <w:r>
        <w:t xml:space="preserve">(education path) frameworks.</w:t>
      </w:r>
    </w:p>
    <w:p>
      <w:pPr>
        <w:numPr>
          <w:ilvl w:val="0"/>
          <w:numId w:val="1001"/>
        </w:numPr>
        <w:pStyle w:val="Compact"/>
      </w:pPr>
      <w:r>
        <w:rPr>
          <w:bCs/>
          <w:b/>
        </w:rPr>
        <w:t xml:space="preserve">Digital Literacy:</w:t>
      </w:r>
      <w:r>
        <w:t xml:space="preserve"> </w:t>
      </w:r>
      <w:r>
        <w:t xml:space="preserve">Proficiency in integrating technology into curricula to align with global trends.</w:t>
      </w:r>
    </w:p>
    <w:p>
      <w:pPr>
        <w:pStyle w:val="FirstParagraph"/>
      </w:pPr>
      <w:r>
        <w:t xml:space="preserve">In addition, strong communication skills are essential for collaborating with stakeholders such as educators, policymakers, and industry partners. In Munich, where education is often intertwined with research and innovation ecosystems, Curriculum Developers must also engage with academic institutions to ensure curricula reflect the latest advancements in their fields.</w:t>
      </w:r>
    </w:p>
    <w:bookmarkEnd w:id="23"/>
    <w:bookmarkStart w:id="24" w:name="X0872162fcb8573692b93465caf4a6830d350c5c"/>
    <w:p>
      <w:pPr>
        <w:pStyle w:val="Heading2"/>
      </w:pPr>
      <w:r>
        <w:t xml:space="preserve">Case Studies: Curriculum Development in Munich’s Schools</w:t>
      </w:r>
    </w:p>
    <w:p>
      <w:pPr>
        <w:pStyle w:val="FirstParagraph"/>
      </w:pPr>
      <w:r>
        <w:t xml:space="preserve">This section presents two case studies highlighting the role of Curriculum Developers in Munich. The first examines the redesign of vocational training programs at a local</w:t>
      </w:r>
      <w:r>
        <w:t xml:space="preserve"> </w:t>
      </w:r>
      <w:r>
        <w:rPr>
          <w:iCs/>
          <w:i/>
        </w:rPr>
        <w:t xml:space="preserve">Berufsschule</w:t>
      </w:r>
      <w:r>
        <w:t xml:space="preserve"> </w:t>
      </w:r>
      <w:r>
        <w:t xml:space="preserve">(vocational school) to incorporate renewable energy technologies, reflecting Bavaria’s commitment to sustainability. The second case study explores an international exchange program at a secondary school, where Curriculum Developers created multilingual modules to support students from over 30 different countries.</w:t>
      </w:r>
    </w:p>
    <w:p>
      <w:pPr>
        <w:pStyle w:val="BodyText"/>
      </w:pPr>
      <w:r>
        <w:t xml:space="preserve">These examples illustrate how Curriculum Developers in Munich must balance local priorities with global standards. They also underscore the importance of continuous evaluation and adaptation of curricula to meet the evolving needs of students and society.</w:t>
      </w:r>
    </w:p>
    <w:bookmarkEnd w:id="24"/>
    <w:bookmarkStart w:id="25" w:name="conclusion"/>
    <w:p>
      <w:pPr>
        <w:pStyle w:val="Heading2"/>
      </w:pPr>
      <w:r>
        <w:t xml:space="preserve">Conclusion</w:t>
      </w:r>
    </w:p>
    <w:p>
      <w:pPr>
        <w:pStyle w:val="FirstParagraph"/>
      </w:pPr>
      <w:r>
        <w:t xml:space="preserve">This Master Thesis has elucidated the critical role of Curriculum Developers in Germany’s educational landscape, with a particular focus on Munich. As a city at the intersection of tradition and innovation, Munich offers both challenges and opportunities for those tasked with designing effective curricula. By addressing issues such as multiculturalism, digital integration, and vocational training, Curriculum Developers can ensure that education systems remain dynamic and inclusive.</w:t>
      </w:r>
    </w:p>
    <w:p>
      <w:pPr>
        <w:pStyle w:val="BodyText"/>
      </w:pPr>
      <w:r>
        <w:t xml:space="preserve">Future research could explore the impact of artificial intelligence on curriculum design in German schools or the role of Curriculum Developers in promoting environmental literacy. As Germany continues to evolve as an educational leader in Europe, the contributions of Curriculum Developers like those in Munich will be indispensable to shaping a future-ready generation.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Curriculum Developers in Germany Munich</dc:title>
  <dc:creator/>
  <dc:language>en</dc:language>
  <cp:keywords/>
  <dcterms:created xsi:type="dcterms:W3CDTF">2026-04-24T08:37:57Z</dcterms:created>
  <dcterms:modified xsi:type="dcterms:W3CDTF">2026-04-24T08:37:57Z</dcterms:modified>
</cp:coreProperties>
</file>

<file path=docProps/custom.xml><?xml version="1.0" encoding="utf-8"?>
<Properties xmlns="http://schemas.openxmlformats.org/officeDocument/2006/custom-properties" xmlns:vt="http://schemas.openxmlformats.org/officeDocument/2006/docPropsVTypes"/>
</file>