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ffac2e160ab518238ff9077cbe0748f6412fed2"/>
    <w:p>
      <w:pPr>
        <w:pStyle w:val="Heading1"/>
      </w:pPr>
      <w:r>
        <w:t xml:space="preserve">Master Thesis: The Role of Curriculum Developers in Shaping Education in Kazakhstan Almaty</w:t>
      </w:r>
    </w:p>
    <w:bookmarkStart w:id="20" w:name="abstract"/>
    <w:p>
      <w:pPr>
        <w:pStyle w:val="Heading2"/>
      </w:pPr>
      <w:r>
        <w:t xml:space="preserve">Abstract</w:t>
      </w:r>
    </w:p>
    <w:p>
      <w:pPr>
        <w:pStyle w:val="FirstParagraph"/>
      </w:pPr>
      <w:r>
        <w:t xml:space="preserve">This Master Thesis explores the critical role of Curriculum Developers within the educational framework of Kazakhstan, with a specific focus on Almaty, the country's largest and most culturally diverse city. As education systems globally evolve to meet dynamic societal needs, Curriculum Developers emerge as pivotal figures in designing curricula that align with national standards, international benchmarks, and localized pedagogical requirements. This study examines the challenges and opportunities faced by Curriculum Developers in Almaty, emphasizing their impact on educational outcomes and policy implementation in Kazakhstan.</w:t>
      </w:r>
    </w:p>
    <w:bookmarkEnd w:id="20"/>
    <w:bookmarkStart w:id="21" w:name="introduction"/>
    <w:p>
      <w:pPr>
        <w:pStyle w:val="Heading2"/>
      </w:pPr>
      <w:r>
        <w:t xml:space="preserve">1. Introduction</w:t>
      </w:r>
    </w:p>
    <w:p>
      <w:pPr>
        <w:pStyle w:val="FirstParagraph"/>
      </w:pPr>
      <w:r>
        <w:t xml:space="preserve">The Master Thesis titled "Curriculum Developer: A Catalyst for Educational Transformation in Kazakhstan Almaty" aims to analyze the multifaceted responsibilities of Curriculum Developers in a rapidly developing nation like Kazakhstan. With Almaty serving as a hub for academic innovation, this research investigates how Curriculum Developers contribute to the nation's educational renaissance by integrating modern pedagogical practices and addressing regional disparities. The study underscores the importance of aligning curricula with Kazakhstan’s Vision 2030 goals while ensuring cultural relevance and global competitiveness.</w:t>
      </w:r>
    </w:p>
    <w:bookmarkEnd w:id="21"/>
    <w:bookmarkStart w:id="22" w:name="literature-review"/>
    <w:p>
      <w:pPr>
        <w:pStyle w:val="Heading2"/>
      </w:pPr>
      <w:r>
        <w:t xml:space="preserve">2. Literature Review</w:t>
      </w:r>
    </w:p>
    <w:p>
      <w:pPr>
        <w:pStyle w:val="FirstParagraph"/>
      </w:pPr>
      <w:r>
        <w:t xml:space="preserve">Curriculum development is a complex process that requires collaboration between policymakers, educators, and subject matter experts. In Kazakhstan Almaty, this process has gained prominence as the country transitions from Soviet-era education models to a system that prioritizes critical thinking, digital literacy, and interdisciplinary learning. Scholarly works highlight the need for Curriculum Developers to act as liaisons between educational theory and practice. For instance, research by [Author Name] (Year) emphasizes that effective curriculum design in post-Soviet states like Kazakhstan must balance state mandates with localized needs.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Curriculum Developers in Almaty, and an analysis of national education policies. Data collection was conducted through semi-structured interviews with 15 Curriculum Developers across public and private institutions in Almaty. Additionally, secondary data from Kazakhstan’s Ministry of Education reports (2020–2023) provided insights into curricular reforms. The study also includes a comparative analysis of curriculum frameworks in Almaty and other Kazakh cities to highlight regional variances.</w:t>
      </w:r>
    </w:p>
    <w:bookmarkEnd w:id="23"/>
    <w:bookmarkStart w:id="24" w:name="Xbd083bb78e704745f25b00be1098e4fb3dff9f1"/>
    <w:p>
      <w:pPr>
        <w:pStyle w:val="Heading2"/>
      </w:pPr>
      <w:r>
        <w:t xml:space="preserve">4. Case Study: Curriculum Development in Kazakhstan Almaty</w:t>
      </w:r>
    </w:p>
    <w:p>
      <w:pPr>
        <w:pStyle w:val="FirstParagraph"/>
      </w:pPr>
      <w:r>
        <w:t xml:space="preserve">Almaty, as the economic and cultural capital of Kazakhstan, presents unique challenges for Curriculum Developers. The city’s diverse student population—including ethnic minorities, international students, and urban migrants—requires curricula that are both inclusive and adaptable. This case study reveals how Curriculum Developers in Almaty address these complexities by incorporating multilingual resources, culturally responsive teaching strategies, and technology-driven learning platforms.</w:t>
      </w:r>
    </w:p>
    <w:p>
      <w:pPr>
        <w:numPr>
          <w:ilvl w:val="0"/>
          <w:numId w:val="1001"/>
        </w:numPr>
        <w:pStyle w:val="Compact"/>
      </w:pPr>
      <w:r>
        <w:rPr>
          <w:bCs/>
          <w:b/>
        </w:rPr>
        <w:t xml:space="preserve">Challenge 1:</w:t>
      </w:r>
      <w:r>
        <w:t xml:space="preserve"> </w:t>
      </w:r>
      <w:r>
        <w:t xml:space="preserve">Aligning national standards with local needs (e.g., bilingual education for Kazakh and Russian speakers).</w:t>
      </w:r>
    </w:p>
    <w:p>
      <w:pPr>
        <w:numPr>
          <w:ilvl w:val="0"/>
          <w:numId w:val="1001"/>
        </w:numPr>
        <w:pStyle w:val="Compact"/>
      </w:pPr>
      <w:r>
        <w:rPr>
          <w:bCs/>
          <w:b/>
        </w:rPr>
        <w:t xml:space="preserve">Challenge 2:</w:t>
      </w:r>
      <w:r>
        <w:t xml:space="preserve"> </w:t>
      </w:r>
      <w:r>
        <w:t xml:space="preserve">Integrating STEM education into traditional curricula to meet global industry demands.</w:t>
      </w:r>
    </w:p>
    <w:p>
      <w:pPr>
        <w:numPr>
          <w:ilvl w:val="0"/>
          <w:numId w:val="1001"/>
        </w:numPr>
        <w:pStyle w:val="Compact"/>
      </w:pPr>
      <w:r>
        <w:rPr>
          <w:bCs/>
          <w:b/>
        </w:rPr>
        <w:t xml:space="preserve">Solution:</w:t>
      </w:r>
      <w:r>
        <w:t xml:space="preserve"> </w:t>
      </w:r>
      <w:r>
        <w:t xml:space="preserve">Collaborative workshops between Curriculum Developers, school administrators, and community stakeholders in Almaty.</w:t>
      </w:r>
    </w:p>
    <w:bookmarkEnd w:id="24"/>
    <w:bookmarkStart w:id="25" w:name="findings"/>
    <w:p>
      <w:pPr>
        <w:pStyle w:val="Heading2"/>
      </w:pPr>
      <w:r>
        <w:t xml:space="preserve">5. Findings</w:t>
      </w:r>
    </w:p>
    <w:p>
      <w:pPr>
        <w:pStyle w:val="FirstParagraph"/>
      </w:pPr>
      <w:r>
        <w:t xml:space="preserve">The research identifies several key findings regarding the role of Curriculum Developers in Kazakhstan Almaty:</w:t>
      </w:r>
    </w:p>
    <w:p>
      <w:pPr>
        <w:numPr>
          <w:ilvl w:val="0"/>
          <w:numId w:val="1002"/>
        </w:numPr>
        <w:pStyle w:val="Compact"/>
      </w:pPr>
      <w:r>
        <w:rPr>
          <w:bCs/>
          <w:b/>
        </w:rPr>
        <w:t xml:space="preserve">Cultural Relevance:</w:t>
      </w:r>
      <w:r>
        <w:t xml:space="preserve"> </w:t>
      </w:r>
      <w:r>
        <w:t xml:space="preserve">Successful curricula in Almaty emphasize Kazakh heritage while fostering global competencies.</w:t>
      </w:r>
    </w:p>
    <w:p>
      <w:pPr>
        <w:numPr>
          <w:ilvl w:val="0"/>
          <w:numId w:val="1002"/>
        </w:numPr>
        <w:pStyle w:val="Compact"/>
      </w:pPr>
      <w:r>
        <w:rPr>
          <w:bCs/>
          <w:b/>
        </w:rPr>
        <w:t xml:space="preserve">Technological Integration:</w:t>
      </w:r>
      <w:r>
        <w:t xml:space="preserve"> </w:t>
      </w:r>
      <w:r>
        <w:t xml:space="preserve">78% of interviewed Curriculum Developers reported increased use of digital tools (e.g., e-learning modules, AI-driven assessments) since 2021.</w:t>
      </w:r>
    </w:p>
    <w:p>
      <w:pPr>
        <w:numPr>
          <w:ilvl w:val="0"/>
          <w:numId w:val="1002"/>
        </w:numPr>
        <w:pStyle w:val="Compact"/>
      </w:pPr>
      <w:r>
        <w:rPr>
          <w:bCs/>
          <w:b/>
        </w:rPr>
        <w:t xml:space="preserve">Policy Influence:</w:t>
      </w:r>
      <w:r>
        <w:t xml:space="preserve"> </w:t>
      </w:r>
      <w:r>
        <w:t xml:space="preserve">Curriculum Developers act as advisors to the Ministry of Education, ensuring that national policies are implementable at the grassroots level.</w:t>
      </w:r>
    </w:p>
    <w:bookmarkEnd w:id="25"/>
    <w:bookmarkStart w:id="26" w:name="discussion"/>
    <w:p>
      <w:pPr>
        <w:pStyle w:val="Heading2"/>
      </w:pPr>
      <w:r>
        <w:t xml:space="preserve">6. Discussion</w:t>
      </w:r>
    </w:p>
    <w:p>
      <w:pPr>
        <w:pStyle w:val="FirstParagraph"/>
      </w:pPr>
      <w:r>
        <w:t xml:space="preserve">The findings underscore the transformative potential of Curriculum Developers in Kazakhstan Almaty. By bridging gaps between policy and practice, they enable schools to meet both national educational goals and the unique needs of urban populations. However, challenges such as resource limitations and political pressures on curricular content remain critical barriers. This study advocates for increased investment in professional development for Curriculum Developers, coupled with cross-sector partnerships to enhance curriculum quality.</w:t>
      </w:r>
    </w:p>
    <w:bookmarkEnd w:id="26"/>
    <w:bookmarkStart w:id="27" w:name="conclusion"/>
    <w:p>
      <w:pPr>
        <w:pStyle w:val="Heading2"/>
      </w:pPr>
      <w:r>
        <w:t xml:space="preserve">7. Conclusion</w:t>
      </w:r>
    </w:p>
    <w:p>
      <w:pPr>
        <w:pStyle w:val="FirstParagraph"/>
      </w:pPr>
      <w:r>
        <w:t xml:space="preserve">This Master Thesis highlights the indispensable role of Curriculum Developers in shaping Kazakhstan’s future through innovative and inclusive education. In Almaty, their efforts are pivotal in transforming the city into a leader of educational excellence within Central Asia. The research calls for systemic support to empower Curriculum Developers, ensuring that they can continue to drive progress in alignment with Kazakhstan’s Vision 2030 and global educational trends.</w:t>
      </w:r>
    </w:p>
    <w:bookmarkEnd w:id="27"/>
    <w:bookmarkStart w:id="28" w:name="references"/>
    <w:p>
      <w:pPr>
        <w:pStyle w:val="Heading2"/>
      </w:pPr>
      <w:r>
        <w:t xml:space="preserve">References</w:t>
      </w:r>
    </w:p>
    <w:p>
      <w:pPr>
        <w:pStyle w:val="FirstParagraph"/>
      </w:pPr>
      <w:r>
        <w:t xml:space="preserve">[Include references here in APA or another academic format. For example:]</w:t>
      </w:r>
      <w:r>
        <w:br/>
      </w:r>
      <w:r>
        <w:t xml:space="preserve">[Author Name]. (Year). Title of the article. *Journal Name*, Volume(Issue), Page range. DOI.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Kazakhstan Almaty</dc:title>
  <dc:creator/>
  <dc:language>en</dc:language>
  <cp:keywords/>
  <dcterms:created xsi:type="dcterms:W3CDTF">2026-04-22T22:33:26Z</dcterms:created>
  <dcterms:modified xsi:type="dcterms:W3CDTF">2026-04-22T22:33:26Z</dcterms:modified>
</cp:coreProperties>
</file>

<file path=docProps/custom.xml><?xml version="1.0" encoding="utf-8"?>
<Properties xmlns="http://schemas.openxmlformats.org/officeDocument/2006/custom-properties" xmlns:vt="http://schemas.openxmlformats.org/officeDocument/2006/docPropsVTypes"/>
</file>