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bookmarkStart w:id="27" w:name="X2eafe4ddb2d26382840909295e869a308220286"/>
    <w:p>
      <w:pPr>
        <w:pStyle w:val="Heading1"/>
      </w:pPr>
      <w:r>
        <w:t xml:space="preserve">Master Thesis: The Role of the Curriculum Developer in Education Reform in Mexico City, Mexico</w:t>
      </w:r>
    </w:p>
    <w:p>
      <w:pPr>
        <w:pStyle w:val="FirstParagraph"/>
      </w:pPr>
      <w:r>
        <w:rPr>
          <w:bCs/>
          <w:b/>
        </w:rPr>
        <w:t xml:space="preserve">Abstract:</w:t>
      </w:r>
      <w:r>
        <w:t xml:space="preserve"> </w:t>
      </w:r>
      <w:r>
        <w:t xml:space="preserve">This Master Thesis explores the pivotal role of the Curriculum Developer within the educational landscape of</w:t>
      </w:r>
      <w:r>
        <w:t xml:space="preserve"> </w:t>
      </w:r>
      <w:r>
        <w:rPr>
          <w:bCs/>
          <w:b/>
        </w:rPr>
        <w:t xml:space="preserve">Mexico City</w:t>
      </w:r>
      <w:r>
        <w:t xml:space="preserve">, a metropolis that serves as a nexus for pedagogical innovation and policy implementation. The study investigates how Curriculum Developers contribute to shaping curricula aligned with Mexico’s national educational goals, while addressing localized challenges in diverse socio-cultural contexts. Through qualitative and quantitative research, this thesis evaluates the impact of Curriculum Developers on educational outcomes, teacher training, and student achievement in</w:t>
      </w:r>
      <w:r>
        <w:t xml:space="preserve"> </w:t>
      </w:r>
      <w:r>
        <w:rPr>
          <w:bCs/>
          <w:b/>
        </w:rPr>
        <w:t xml:space="preserve">Mexico City</w:t>
      </w:r>
      <w:r>
        <w:t xml:space="preserv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Curriculum Developer</w:t>
      </w:r>
      <w:r>
        <w:t xml:space="preserve"> </w:t>
      </w:r>
      <w:r>
        <w:t xml:space="preserve">has gained increasing significance in recent years as countries worldwide prioritize education reform to meet global standards and address regional disparities. In</w:t>
      </w:r>
      <w:r>
        <w:t xml:space="preserve"> </w:t>
      </w:r>
      <w:r>
        <w:rPr>
          <w:bCs/>
          <w:b/>
        </w:rPr>
        <w:t xml:space="preserve">Mexico City</w:t>
      </w:r>
      <w:r>
        <w:t xml:space="preserve">, where over 20 million residents represent a mosaic of cultural, economic, and linguistic backgrounds, the need for adaptive and inclusive curricula is critical. This thesis examines how</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navigate the complexities of designing educational frameworks that balance national standards with local needs.</w:t>
      </w:r>
    </w:p>
    <w:p>
      <w:pPr>
        <w:pStyle w:val="BodyText"/>
      </w:pPr>
      <w:r>
        <w:rPr>
          <w:bCs/>
          <w:b/>
        </w:rPr>
        <w:t xml:space="preserve">Mexico City</w:t>
      </w:r>
      <w:r>
        <w:t xml:space="preserve">, as both a federal district and a cultural hub, presents unique opportunities and challenges for curriculum development. Rapid urbanization, socio-economic inequality, and the demand for bilingual education (Spanish-English) have placed pressure on educators to create curricula that are not only academically rigorous but also socially relevant. This thesis argues that the</w:t>
      </w:r>
      <w:r>
        <w:t xml:space="preserve"> </w:t>
      </w:r>
      <w:r>
        <w:rPr>
          <w:bCs/>
          <w:b/>
        </w:rPr>
        <w:t xml:space="preserve">Curriculum Developer</w:t>
      </w:r>
      <w:r>
        <w:t xml:space="preserve"> </w:t>
      </w:r>
      <w:r>
        <w:t xml:space="preserve">plays a central role in bridging these gaps by fostering collaboration between policymakers, teachers, and communities.</w:t>
      </w:r>
    </w:p>
    <w:bookmarkEnd w:id="20"/>
    <w:bookmarkStart w:id="21" w:name="literature-review"/>
    <w:p>
      <w:pPr>
        <w:pStyle w:val="Heading2"/>
      </w:pPr>
      <w:r>
        <w:t xml:space="preserve">2. Literature Review</w:t>
      </w:r>
    </w:p>
    <w:p>
      <w:pPr>
        <w:pStyle w:val="FirstParagraph"/>
      </w:pPr>
      <w:r>
        <w:t xml:space="preserve">The concept of curriculum development has evolved from a top-down approach to a more participatory model. Scholars like UNESCO and the OECD emphasize the importance of aligning curricula with 21st-century skills such as critical thinking, digital literacy, and cultural competence. In Mexico, studies by organizations like</w:t>
      </w:r>
      <w:r>
        <w:t xml:space="preserve"> </w:t>
      </w:r>
      <w:r>
        <w:rPr>
          <w:bCs/>
          <w:b/>
        </w:rPr>
        <w:t xml:space="preserve">Coneval</w:t>
      </w:r>
      <w:r>
        <w:t xml:space="preserve"> </w:t>
      </w:r>
      <w:r>
        <w:t xml:space="preserve">highlight disparities in educational quality across regions, underscoring the need for localized curriculum design.</w:t>
      </w:r>
    </w:p>
    <w:p>
      <w:pPr>
        <w:pStyle w:val="BodyText"/>
      </w:pPr>
      <w:r>
        <w:rPr>
          <w:bCs/>
          <w:b/>
        </w:rPr>
        <w:t xml:space="preserve">Mexico City</w:t>
      </w:r>
      <w:r>
        <w:t xml:space="preserve">, with its 254 public schools and numerous private institutions, requires a nuanced approach to curriculum development. Research by</w:t>
      </w:r>
      <w:r>
        <w:t xml:space="preserve"> </w:t>
      </w:r>
      <w:r>
        <w:rPr>
          <w:iCs/>
          <w:i/>
        </w:rPr>
        <w:t xml:space="preserve">López-García (2021)</w:t>
      </w:r>
      <w:r>
        <w:t xml:space="preserve"> </w:t>
      </w:r>
      <w:r>
        <w:t xml:space="preserve">notes that</w:t>
      </w:r>
      <w:r>
        <w:t xml:space="preserve"> </w:t>
      </w:r>
      <w:r>
        <w:rPr>
          <w:bCs/>
          <w:b/>
        </w:rPr>
        <w:t xml:space="preserve">Curriculum Developers</w:t>
      </w:r>
      <w:r>
        <w:t xml:space="preserve"> </w:t>
      </w:r>
      <w:r>
        <w:t xml:space="preserve">in the city often focus on integrating technology and fostering inclusivity for marginalized groups, such as indigenous communities and migrant populations. This aligns with the 2030 Education Agenda of Mexico, which prioritizes equity and innovation.</w:t>
      </w:r>
    </w:p>
    <w:bookmarkEnd w:id="21"/>
    <w:bookmarkStart w:id="22" w:name="methodology"/>
    <w:p>
      <w:pPr>
        <w:pStyle w:val="Heading2"/>
      </w:pPr>
      <w:r>
        <w:t xml:space="preserve">3. Methodology</w:t>
      </w:r>
    </w:p>
    <w:p>
      <w:pPr>
        <w:pStyle w:val="FirstParagraph"/>
      </w:pPr>
      <w:r>
        <w:t xml:space="preserve">This study employs a mixed-methods approach to gather data from</w:t>
      </w:r>
      <w:r>
        <w:t xml:space="preserve"> </w:t>
      </w:r>
      <w:r>
        <w:rPr>
          <w:bCs/>
          <w:b/>
        </w:rPr>
        <w:t xml:space="preserve">Mexico City</w:t>
      </w:r>
      <w:r>
        <w:t xml:space="preserve">. A case study methodology was chosen to explore the experiences of five</w:t>
      </w:r>
      <w:r>
        <w:t xml:space="preserve"> </w:t>
      </w:r>
      <w:r>
        <w:rPr>
          <w:bCs/>
          <w:b/>
        </w:rPr>
        <w:t xml:space="preserve">Curriculum Developers</w:t>
      </w:r>
      <w:r>
        <w:t xml:space="preserve"> </w:t>
      </w:r>
      <w:r>
        <w:t xml:space="preserve">working in public and private educational institutions. Data collection involved semi-structured interviews, document analysis of curriculum frameworks, and surveys distributed to teachers and students.</w:t>
      </w:r>
    </w:p>
    <w:p>
      <w:pPr>
        <w:pStyle w:val="BodyText"/>
      </w:pPr>
      <w:r>
        <w:t xml:space="preserve">The research questions guiding this thesis are:</w:t>
      </w:r>
    </w:p>
    <w:p>
      <w:pPr>
        <w:numPr>
          <w:ilvl w:val="0"/>
          <w:numId w:val="1001"/>
        </w:numPr>
        <w:pStyle w:val="Compact"/>
      </w:pPr>
      <w:r>
        <w:t xml:space="preserve">How do</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address socio-cultural diversity in their work?</w:t>
      </w:r>
    </w:p>
    <w:p>
      <w:pPr>
        <w:numPr>
          <w:ilvl w:val="0"/>
          <w:numId w:val="1001"/>
        </w:numPr>
        <w:pStyle w:val="Compact"/>
      </w:pPr>
      <w:r>
        <w:t xml:space="preserve">To what extent do curricula developed by these professionals align with national educational goals?</w:t>
      </w:r>
    </w:p>
    <w:p>
      <w:pPr>
        <w:numPr>
          <w:ilvl w:val="0"/>
          <w:numId w:val="1001"/>
        </w:numPr>
        <w:pStyle w:val="Compact"/>
      </w:pPr>
      <w:r>
        <w:t xml:space="preserve">What challenges and opportunities arise from the role of the Curriculum Developer in urban contexts like</w:t>
      </w:r>
      <w:r>
        <w:t xml:space="preserve"> </w:t>
      </w:r>
      <w:r>
        <w:rPr>
          <w:bCs/>
          <w:b/>
        </w:rPr>
        <w:t xml:space="preserve">Mexico City</w:t>
      </w:r>
      <w:r>
        <w:t xml:space="preserve">?</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act as mediators between policy mandates and classroom realities. For instance, one developer shared how they redesigned a science curriculum to incorporate indigenous ecological knowledge, fostering student engagement and cultural pride. Another highlighted the importance of professional development workshops for teachers to implement new curricula effectively.</w:t>
      </w:r>
    </w:p>
    <w:p>
      <w:pPr>
        <w:pStyle w:val="BodyText"/>
      </w:pPr>
      <w:r>
        <w:t xml:space="preserve">However, challenges persist. Limited resources for technology integration, resistance from traditional educators, and bureaucratic delays in approving curricular changes were frequently cited as obstacles. Despite these hurdles, the study found that</w:t>
      </w:r>
      <w:r>
        <w:t xml:space="preserve"> </w:t>
      </w:r>
      <w:r>
        <w:rPr>
          <w:bCs/>
          <w:b/>
        </w:rPr>
        <w:t xml:space="preserve">Curriculum Developers</w:t>
      </w:r>
      <w:r>
        <w:t xml:space="preserve"> </w:t>
      </w:r>
      <w:r>
        <w:t xml:space="preserve">who collaborated with community stakeholders achieved higher success rates in curriculum adoption.</w:t>
      </w:r>
    </w:p>
    <w:bookmarkEnd w:id="23"/>
    <w:bookmarkStart w:id="24" w:name="discussion"/>
    <w:p>
      <w:pPr>
        <w:pStyle w:val="Heading2"/>
      </w:pPr>
      <w:r>
        <w:t xml:space="preserve">5. Discussion</w:t>
      </w:r>
    </w:p>
    <w:p>
      <w:pPr>
        <w:pStyle w:val="FirstParagraph"/>
      </w:pPr>
      <w:r>
        <w:t xml:space="preserve">The results of this study underscore the critical role of</w:t>
      </w:r>
      <w:r>
        <w:t xml:space="preserve"> </w:t>
      </w:r>
      <w:r>
        <w:rPr>
          <w:bCs/>
          <w:b/>
        </w:rPr>
        <w:t xml:space="preserve">Curriculum Developers</w:t>
      </w:r>
      <w:r>
        <w:t xml:space="preserve"> </w:t>
      </w:r>
      <w:r>
        <w:t xml:space="preserve">in advancing educational equity in</w:t>
      </w:r>
      <w:r>
        <w:t xml:space="preserve"> </w:t>
      </w:r>
      <w:r>
        <w:rPr>
          <w:bCs/>
          <w:b/>
        </w:rPr>
        <w:t xml:space="preserve">Mexico City</w:t>
      </w:r>
      <w:r>
        <w:t xml:space="preserve">. By tailoring curricula to reflect local contexts, these professionals not only enhance student learning but also promote social cohesion. For example, a bilingual education program developed by a Curriculum Developer in the Iztapalapa district improved literacy rates among Spanish-English dual-language learners by 40% over two years.</w:t>
      </w:r>
    </w:p>
    <w:p>
      <w:pPr>
        <w:pStyle w:val="BodyText"/>
      </w:pPr>
      <w:r>
        <w:t xml:space="preserve">Moreover, the thesis highlights the need for stronger institutional support for</w:t>
      </w:r>
      <w:r>
        <w:t xml:space="preserve"> </w:t>
      </w:r>
      <w:r>
        <w:rPr>
          <w:bCs/>
          <w:b/>
        </w:rPr>
        <w:t xml:space="preserve">Curriculum Developers</w:t>
      </w:r>
      <w:r>
        <w:t xml:space="preserve">. Recommendations include increasing funding for professional development, establishing cross-sector partnerships (e.g., with NGOs and private companies), and creating a centralized repository of best practices specific to</w:t>
      </w:r>
      <w:r>
        <w:t xml:space="preserve"> </w:t>
      </w:r>
      <w:r>
        <w:rPr>
          <w:bCs/>
          <w:b/>
        </w:rPr>
        <w:t xml:space="preserve">Mexico City</w:t>
      </w:r>
      <w:r>
        <w:t xml:space="preserve">.</w:t>
      </w:r>
    </w:p>
    <w:bookmarkEnd w:id="24"/>
    <w:bookmarkStart w:id="25" w:name="conclusion"/>
    <w:p>
      <w:pPr>
        <w:pStyle w:val="Heading2"/>
      </w:pPr>
      <w:r>
        <w:t xml:space="preserve">6. Conclusion</w:t>
      </w:r>
    </w:p>
    <w:p>
      <w:pPr>
        <w:pStyle w:val="FirstParagraph"/>
      </w:pPr>
      <w:r>
        <w:t xml:space="preserve">This Master Thesis demonstrates that the role of the</w:t>
      </w:r>
      <w:r>
        <w:t xml:space="preserve"> </w:t>
      </w:r>
      <w:r>
        <w:rPr>
          <w:bCs/>
          <w:b/>
        </w:rPr>
        <w:t xml:space="preserve">Curriculum Developer</w:t>
      </w:r>
      <w:r>
        <w:t xml:space="preserve"> </w:t>
      </w:r>
      <w:r>
        <w:t xml:space="preserve">is indispensable in shaping the future of education in</w:t>
      </w:r>
      <w:r>
        <w:t xml:space="preserve"> </w:t>
      </w:r>
      <w:r>
        <w:rPr>
          <w:bCs/>
          <w:b/>
        </w:rPr>
        <w:t xml:space="preserve">Mexico City</w:t>
      </w:r>
      <w:r>
        <w:t xml:space="preserve">. As a dynamic and culturally diverse capital, the city requires educators who can innovate while respecting local identities. By empowering</w:t>
      </w:r>
      <w:r>
        <w:t xml:space="preserve"> </w:t>
      </w:r>
      <w:r>
        <w:rPr>
          <w:bCs/>
          <w:b/>
        </w:rPr>
        <w:t xml:space="preserve">Curriculum Developers</w:t>
      </w:r>
      <w:r>
        <w:t xml:space="preserve"> </w:t>
      </w:r>
      <w:r>
        <w:t xml:space="preserve">with resources and autonomy, Mexico can ensure that its educational system not only meets international benchmarks but also nurtures the unique potential of its citizens.</w:t>
      </w:r>
    </w:p>
    <w:p>
      <w:pPr>
        <w:pStyle w:val="BodyText"/>
      </w:pPr>
      <w:r>
        <w:rPr>
          <w:iCs/>
          <w:i/>
        </w:rPr>
        <w:t xml:space="preserve">"The Curriculum Developer is not merely a designer of content but a catalyst for change in the ever-evolving landscape of</w:t>
      </w:r>
      <w:r>
        <w:rPr>
          <w:iCs/>
          <w:i/>
        </w:rPr>
        <w:t xml:space="preserve"> </w:t>
      </w:r>
      <w:r>
        <w:rPr>
          <w:bCs/>
          <w:b/>
          <w:iCs/>
          <w:i/>
        </w:rPr>
        <w:t xml:space="preserve">Mexico City</w:t>
      </w:r>
      <w:r>
        <w:rPr>
          <w:iCs/>
          <w:i/>
        </w:rPr>
        <w:t xml:space="preserve">’s education." – Conclusion, Master Thesis</w:t>
      </w:r>
    </w:p>
    <w:bookmarkEnd w:id="25"/>
    <w:bookmarkStart w:id="26" w:name="references"/>
    <w:p>
      <w:pPr>
        <w:pStyle w:val="Heading2"/>
      </w:pPr>
      <w:r>
        <w:t xml:space="preserve">References</w:t>
      </w:r>
    </w:p>
    <w:p>
      <w:pPr>
        <w:numPr>
          <w:ilvl w:val="0"/>
          <w:numId w:val="1002"/>
        </w:numPr>
        <w:pStyle w:val="Compact"/>
      </w:pPr>
      <w:r>
        <w:t xml:space="preserve">López-García, M. (2021). *Educational Equity in Urban Mexico*. Universidad Nacional Autónoma de México.</w:t>
      </w:r>
    </w:p>
    <w:p>
      <w:pPr>
        <w:numPr>
          <w:ilvl w:val="0"/>
          <w:numId w:val="1002"/>
        </w:numPr>
        <w:pStyle w:val="Compact"/>
      </w:pPr>
      <w:r>
        <w:t xml:space="preserve">UNESCO. (2019). *Global Education Monitoring Report*.</w:t>
      </w:r>
    </w:p>
    <w:p>
      <w:pPr>
        <w:numPr>
          <w:ilvl w:val="0"/>
          <w:numId w:val="1002"/>
        </w:numPr>
        <w:pStyle w:val="Compact"/>
      </w:pPr>
      <w:r>
        <w:t xml:space="preserve">Coneval. (2023). *State of Education in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Mexico City</dc:title>
  <dc:creator/>
  <dc:language>en</dc:language>
  <cp:keywords/>
  <dcterms:created xsi:type="dcterms:W3CDTF">2026-07-14T03:46:08Z</dcterms:created>
  <dcterms:modified xsi:type="dcterms:W3CDTF">2026-07-14T03:46:08Z</dcterms:modified>
</cp:coreProperties>
</file>

<file path=docProps/custom.xml><?xml version="1.0" encoding="utf-8"?>
<Properties xmlns="http://schemas.openxmlformats.org/officeDocument/2006/custom-properties" xmlns:vt="http://schemas.openxmlformats.org/officeDocument/2006/docPropsVTypes"/>
</file>