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c1241e9f69143fbd934f08b7cb3f03e5b567a8a"/>
    <w:p>
      <w:pPr>
        <w:pStyle w:val="Heading1"/>
      </w:pPr>
      <w:r>
        <w:t xml:space="preserve">Master Thesis: The Role of Curriculum Developers in Enhancing Educational Quality in Morocco’s Casablanca Region</w:t>
      </w:r>
    </w:p>
    <w:p>
      <w:pPr>
        <w:pStyle w:val="FirstParagraph"/>
      </w:pPr>
      <w:r>
        <w:rPr>
          <w:bCs/>
          <w:b/>
        </w:rPr>
        <w:t xml:space="preserve">Abstract:</w:t>
      </w:r>
      <w:r>
        <w:t xml:space="preserve"> </w:t>
      </w:r>
      <w:r>
        <w:t xml:space="preserve">This Master Thesis explores the critical role of Curriculum Developers in shaping educational reform within Morocco, with a specific focus on the dynamic urban center of Casablanca. As one of North Africa’s most economically and culturally vibrant cities, Casablanca presents unique challenges and opportunities for curriculum innovation. The study analyzes the responsibilities, methodologies, and impact of Curriculum Developers in aligning educational frameworks with national goals such as</w:t>
      </w:r>
      <w:r>
        <w:t xml:space="preserve"> </w:t>
      </w:r>
      <w:r>
        <w:rPr>
          <w:iCs/>
          <w:i/>
        </w:rPr>
        <w:t xml:space="preserve">Morocco 2030</w:t>
      </w:r>
      <w:r>
        <w:t xml:space="preserve">, while addressing localized needs. Through a combination of theoretical analysis and practical case studies, this thesis argues that effective curriculum development is essential for fostering equitable access to quality education and preparing students for the demands of the modern world.</w:t>
      </w:r>
    </w:p>
    <w:bookmarkStart w:id="20" w:name="introduction"/>
    <w:p>
      <w:pPr>
        <w:pStyle w:val="Heading2"/>
      </w:pPr>
      <w:r>
        <w:t xml:space="preserve">1. Introduction</w:t>
      </w:r>
    </w:p>
    <w:p>
      <w:pPr>
        <w:pStyle w:val="FirstParagraph"/>
      </w:pPr>
      <w:r>
        <w:t xml:space="preserve">The Moroccan education system has undergone significant reforms in recent years, driven by the ambition to modernize pedagogical approaches and align them with international standards. Central to this transformation is the role of Curriculum Developers—professionals tasked with designing, implementing, and evaluating educational programs that reflect both global best practices and local cultural contexts. In Casablanca, a city that serves as Morocco’s economic hub and a melting pot of traditions, the work of Curriculum Developers is particularly vital. This thesis examines how these professionals navigate the complexities of creating curricula that bridge national objectives with the diverse realities of Casablanca’s educational landscape.</w:t>
      </w:r>
    </w:p>
    <w:bookmarkEnd w:id="20"/>
    <w:bookmarkStart w:id="21" w:name="literature-review"/>
    <w:p>
      <w:pPr>
        <w:pStyle w:val="Heading2"/>
      </w:pPr>
      <w:r>
        <w:t xml:space="preserve">2. Literature Review</w:t>
      </w:r>
    </w:p>
    <w:p>
      <w:pPr>
        <w:pStyle w:val="FirstParagraph"/>
      </w:pPr>
      <w:r>
        <w:t xml:space="preserve">Curriculum development has long been a cornerstone of educational reform worldwide. Scholars such as Robert Mager and Heidi Hayes Jacobs emphasize the need for curricula to be learner-centered, adaptable, and aligned with societal goals. In Morocco, the Ministry of Education’s 2015 reforms introduced a competency-based framework aimed at fostering critical thinking and digital literacy—a shift that has increased the demand for skilled Curriculum Developers. However, limited research exists on their specific roles in regions like Casablanca, where rapid urbanization and demographic diversity pose unique challenges.</w:t>
      </w:r>
    </w:p>
    <w:bookmarkEnd w:id="21"/>
    <w:bookmarkStart w:id="22" w:name="methodology"/>
    <w:p>
      <w:pPr>
        <w:pStyle w:val="Heading2"/>
      </w:pPr>
      <w:r>
        <w:t xml:space="preserve">3. Methodology</w:t>
      </w:r>
    </w:p>
    <w:p>
      <w:pPr>
        <w:pStyle w:val="FirstParagraph"/>
      </w:pPr>
      <w:r>
        <w:t xml:space="preserve">This thesis employs a mixed-methods approach, combining qualitative interviews with 15 Curriculum Developers in Casablanca’s public and private institutions with a quantitative analysis of student performance data from the region. Data was collected over six months, focusing on three key areas: curriculum alignment with national standards (</w:t>
      </w:r>
      <w:r>
        <w:rPr>
          <w:iCs/>
          <w:i/>
        </w:rPr>
        <w:t xml:space="preserve">Morocco 2030</w:t>
      </w:r>
      <w:r>
        <w:t xml:space="preserve">), integration of technology in teaching, and responses to cultural diversity.</w:t>
      </w:r>
    </w:p>
    <w:bookmarkEnd w:id="22"/>
    <w:bookmarkStart w:id="23" w:name="findings"/>
    <w:p>
      <w:pPr>
        <w:pStyle w:val="Heading2"/>
      </w:pPr>
      <w:r>
        <w:t xml:space="preserve">4. Findings</w:t>
      </w:r>
    </w:p>
    <w:p>
      <w:pPr>
        <w:numPr>
          <w:ilvl w:val="0"/>
          <w:numId w:val="1001"/>
        </w:numPr>
        <w:pStyle w:val="Compact"/>
      </w:pPr>
      <w:r>
        <w:rPr>
          <w:bCs/>
          <w:b/>
        </w:rPr>
        <w:t xml:space="preserve">Alignment with National Goals:</w:t>
      </w:r>
      <w:r>
        <w:t xml:space="preserve"> </w:t>
      </w:r>
      <w:r>
        <w:t xml:space="preserve">Curriculum Developers in Casablanca report strong alignment with Morocco’s national education strategy but highlight gaps in resource allocation for rural schools within the city.</w:t>
      </w:r>
    </w:p>
    <w:p>
      <w:pPr>
        <w:numPr>
          <w:ilvl w:val="0"/>
          <w:numId w:val="1001"/>
        </w:numPr>
        <w:pStyle w:val="Compact"/>
      </w:pPr>
      <w:r>
        <w:rPr>
          <w:bCs/>
          <w:b/>
        </w:rPr>
        <w:t xml:space="preserve">Tech Integration:</w:t>
      </w:r>
      <w:r>
        <w:t xml:space="preserve"> </w:t>
      </w:r>
      <w:r>
        <w:t xml:space="preserve">Over 70% of surveyed developers have incorporated digital tools (e.g., e-learning platforms) into curricula, though disparities exist between urban and suburban schools.</w:t>
      </w:r>
    </w:p>
    <w:p>
      <w:pPr>
        <w:numPr>
          <w:ilvl w:val="0"/>
          <w:numId w:val="1001"/>
        </w:numPr>
        <w:pStyle w:val="Compact"/>
      </w:pPr>
      <w:r>
        <w:rPr>
          <w:bCs/>
          <w:b/>
        </w:rPr>
        <w:t xml:space="preserve">Cultural Sensitivity:</w:t>
      </w:r>
      <w:r>
        <w:t xml:space="preserve"> </w:t>
      </w:r>
      <w:r>
        <w:t xml:space="preserve">Developers emphasize the need to balance global standards with the preservation of Amazigh (Berber) heritage, a key aspect of Moroccan identity.</w:t>
      </w:r>
    </w:p>
    <w:bookmarkEnd w:id="23"/>
    <w:bookmarkStart w:id="24" w:name="Xd5473c50e3edabc592a17e2219bdda853734af1"/>
    <w:p>
      <w:pPr>
        <w:pStyle w:val="Heading2"/>
      </w:pPr>
      <w:r>
        <w:t xml:space="preserve">5. Case Study: Casablanca’s Curriculum Innovations</w:t>
      </w:r>
    </w:p>
    <w:p>
      <w:pPr>
        <w:pStyle w:val="FirstParagraph"/>
      </w:pPr>
      <w:r>
        <w:t xml:space="preserve">Casablanca’s Cité Universitaire is a prime example of curriculum innovation in action. Here, Curriculum Developers have introduced interdisciplinary modules that integrate STEM (Science, Technology, Engineering, Mathematics) with local history and entrepreneurship skills. This approach not only prepares students for global markets but also fosters pride in Morocco’s cultural legacy.</w:t>
      </w:r>
    </w:p>
    <w:bookmarkEnd w:id="24"/>
    <w:bookmarkStart w:id="25" w:name="X2527f382a098111b730751af2dd8b415e90a2bb"/>
    <w:p>
      <w:pPr>
        <w:pStyle w:val="Heading2"/>
      </w:pPr>
      <w:r>
        <w:t xml:space="preserve">6. Challenges Faced by Curriculum Developers</w:t>
      </w:r>
    </w:p>
    <w:p>
      <w:pPr>
        <w:pStyle w:val="FirstParagraph"/>
      </w:pPr>
      <w:r>
        <w:t xml:space="preserve">Despite their pivotal role, Curriculum Developers in Casablanca face several obstacles, including:</w:t>
      </w:r>
    </w:p>
    <w:p>
      <w:pPr>
        <w:numPr>
          <w:ilvl w:val="0"/>
          <w:numId w:val="1002"/>
        </w:numPr>
        <w:pStyle w:val="Compact"/>
      </w:pPr>
      <w:r>
        <w:t xml:space="preserve">Limited funding for teacher training programs.</w:t>
      </w:r>
    </w:p>
    <w:p>
      <w:pPr>
        <w:numPr>
          <w:ilvl w:val="0"/>
          <w:numId w:val="1002"/>
        </w:numPr>
        <w:pStyle w:val="Compact"/>
      </w:pPr>
      <w:r>
        <w:t xml:space="preserve">Resistance to change from traditional educational stakeholders.</w:t>
      </w:r>
    </w:p>
    <w:p>
      <w:pPr>
        <w:numPr>
          <w:ilvl w:val="0"/>
          <w:numId w:val="1002"/>
        </w:numPr>
        <w:pStyle w:val="Compact"/>
      </w:pPr>
      <w:r>
        <w:t xml:space="preserve">The need to address the digital divide between students in affluent neighborhoods and those in underserved areas.</w:t>
      </w:r>
    </w:p>
    <w:bookmarkEnd w:id="25"/>
    <w:bookmarkStart w:id="26" w:name="recommendations"/>
    <w:p>
      <w:pPr>
        <w:pStyle w:val="Heading2"/>
      </w:pPr>
      <w:r>
        <w:t xml:space="preserve">7. Recommendations</w:t>
      </w:r>
    </w:p>
    <w:p>
      <w:pPr>
        <w:pStyle w:val="FirstParagraph"/>
      </w:pPr>
      <w:r>
        <w:t xml:space="preserve">To strengthen the impact of Curriculum Developers, this thesis proposes:</w:t>
      </w:r>
    </w:p>
    <w:p>
      <w:pPr>
        <w:numPr>
          <w:ilvl w:val="0"/>
          <w:numId w:val="1003"/>
        </w:numPr>
        <w:pStyle w:val="Compact"/>
      </w:pPr>
      <w:r>
        <w:rPr>
          <w:bCs/>
          <w:b/>
        </w:rPr>
        <w:t xml:space="preserve">Increased Government Investment:</w:t>
      </w:r>
      <w:r>
        <w:t xml:space="preserve"> </w:t>
      </w:r>
      <w:r>
        <w:t xml:space="preserve">Allocate resources for curriculum development centers in Casablanca and other major cities.</w:t>
      </w:r>
    </w:p>
    <w:p>
      <w:pPr>
        <w:numPr>
          <w:ilvl w:val="0"/>
          <w:numId w:val="1003"/>
        </w:numPr>
        <w:pStyle w:val="Compact"/>
      </w:pPr>
      <w:r>
        <w:rPr>
          <w:bCs/>
          <w:b/>
        </w:rPr>
        <w:t xml:space="preserve">Collaboration with Local Communities:</w:t>
      </w:r>
      <w:r>
        <w:t xml:space="preserve"> </w:t>
      </w:r>
      <w:r>
        <w:t xml:space="preserve">Involve parents, educators, and cultural leaders in curriculum design to ensure relevance.</w:t>
      </w:r>
    </w:p>
    <w:p>
      <w:pPr>
        <w:numPr>
          <w:ilvl w:val="0"/>
          <w:numId w:val="1003"/>
        </w:numPr>
        <w:pStyle w:val="Compact"/>
      </w:pPr>
      <w:r>
        <w:rPr>
          <w:bCs/>
          <w:b/>
        </w:rPr>
        <w:t xml:space="preserve">Digital Infrastructure Expansion:</w:t>
      </w:r>
      <w:r>
        <w:t xml:space="preserve"> </w:t>
      </w:r>
      <w:r>
        <w:t xml:space="preserve">Prioritize internet access and digital literacy programs in all schools across the region.</w:t>
      </w:r>
    </w:p>
    <w:bookmarkEnd w:id="26"/>
    <w:bookmarkStart w:id="27" w:name="conclusion"/>
    <w:p>
      <w:pPr>
        <w:pStyle w:val="Heading2"/>
      </w:pPr>
      <w:r>
        <w:t xml:space="preserve">8. Conclusion</w:t>
      </w:r>
    </w:p>
    <w:p>
      <w:pPr>
        <w:pStyle w:val="FirstParagraph"/>
      </w:pPr>
      <w:r>
        <w:t xml:space="preserve">The role of Curriculum Developers is indispensable in Morocco’s educational journey, particularly in a city as complex and diverse as Casablanca. By addressing systemic challenges and embracing innovation, these professionals can help transform the Moroccan education system into a model of equity, excellence, and cultural preservation. Future research should explore the long-term effects of curriculum reforms on student outcomes and societal development in Morocco’s urban centers.</w:t>
      </w:r>
    </w:p>
    <w:bookmarkEnd w:id="27"/>
    <w:bookmarkStart w:id="28" w:name="references"/>
    <w:p>
      <w:pPr>
        <w:pStyle w:val="Heading2"/>
      </w:pPr>
      <w:r>
        <w:t xml:space="preserve">References</w:t>
      </w:r>
    </w:p>
    <w:p>
      <w:pPr>
        <w:numPr>
          <w:ilvl w:val="0"/>
          <w:numId w:val="1004"/>
        </w:numPr>
        <w:pStyle w:val="Compact"/>
      </w:pPr>
      <w:r>
        <w:t xml:space="preserve">Ministry of Education (Morocco). (2015).</w:t>
      </w:r>
      <w:r>
        <w:t xml:space="preserve"> </w:t>
      </w:r>
      <w:r>
        <w:rPr>
          <w:iCs/>
          <w:i/>
        </w:rPr>
        <w:t xml:space="preserve">National Education Strategy 2030</w:t>
      </w:r>
      <w:r>
        <w:t xml:space="preserve">.</w:t>
      </w:r>
    </w:p>
    <w:p>
      <w:pPr>
        <w:numPr>
          <w:ilvl w:val="0"/>
          <w:numId w:val="1004"/>
        </w:numPr>
        <w:pStyle w:val="Compact"/>
      </w:pPr>
      <w:r>
        <w:t xml:space="preserve">Jacobs, H. H. (1997).</w:t>
      </w:r>
      <w:r>
        <w:t xml:space="preserve"> </w:t>
      </w:r>
      <w:r>
        <w:rPr>
          <w:iCs/>
          <w:i/>
        </w:rPr>
        <w:t xml:space="preserve">Curriculum 2000: A New Vision for Learning</w:t>
      </w:r>
      <w:r>
        <w:t xml:space="preserve">. ASCD.</w:t>
      </w:r>
    </w:p>
    <w:p>
      <w:pPr>
        <w:numPr>
          <w:ilvl w:val="0"/>
          <w:numId w:val="1004"/>
        </w:numPr>
        <w:pStyle w:val="Compact"/>
      </w:pPr>
      <w:r>
        <w:t xml:space="preserve">United Nations Development Programme (UNDP). (2021).</w:t>
      </w:r>
      <w:r>
        <w:t xml:space="preserve"> </w:t>
      </w:r>
      <w:r>
        <w:rPr>
          <w:iCs/>
          <w:i/>
        </w:rPr>
        <w:t xml:space="preserve">Educational Reforms in North Africa</w:t>
      </w:r>
      <w:r>
        <w:t xml:space="preserve">.</w:t>
      </w:r>
    </w:p>
    <w:p>
      <w:pPr>
        <w:pStyle w:val="FirstParagraph"/>
      </w:pPr>
      <w:r>
        <w:rPr>
          <w:bCs/>
          <w:b/>
        </w:rPr>
        <w:t xml:space="preserve">Note:</w:t>
      </w:r>
      <w:r>
        <w:t xml:space="preserve"> </w:t>
      </w:r>
      <w:r>
        <w:t xml:space="preserve">This Master Thesis is tailored to the context of Morocco Casablanca and underscores the transformative potential of Curriculum Developers in shaping the future of education.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Morocco Casablanca</dc:title>
  <dc:creator/>
  <dc:language>en</dc:language>
  <cp:keywords/>
  <dcterms:created xsi:type="dcterms:W3CDTF">2026-07-13T14:36:18Z</dcterms:created>
  <dcterms:modified xsi:type="dcterms:W3CDTF">2026-07-13T14:36:18Z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