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Systems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f79bec46fddc716981448bbaff42602790e296"/>
    <w:p>
      <w:pPr>
        <w:pStyle w:val="Heading1"/>
      </w:pPr>
      <w:r>
        <w:t xml:space="preserve">Master Thesis: The Role of Curriculum Developers in Shaping Educational Systems in Qatar, Doha</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Curriculum Developers</w:t>
      </w:r>
      <w:r>
        <w:t xml:space="preserve"> </w:t>
      </w:r>
      <w:r>
        <w:t xml:space="preserve">in the dynamic educational landscape of</w:t>
      </w:r>
      <w:r>
        <w:t xml:space="preserve"> </w:t>
      </w:r>
      <w:r>
        <w:rPr>
          <w:bCs/>
          <w:b/>
        </w:rPr>
        <w:t xml:space="preserve">Doha, Qatar</w:t>
      </w:r>
      <w:r>
        <w:t xml:space="preserve">. As a rapidly evolving hub for innovation and global connectivity, Doha presents unique challenges and opportunities for curriculum design. This study investigates how Curriculum Developers contribute to aligning educational frameworks with national goals such as Qatar National Vision 2030 while addressing local cultural, economic, and technological demands. Through a combination of theoretical analysis and practical case studies, this thesis highlights the strategic importance of Curriculum Developers in fostering equitable and future-ready education systems in Doha.</w:t>
      </w:r>
    </w:p>
    <w:bookmarkEnd w:id="20"/>
    <w:bookmarkStart w:id="21" w:name="introduction"/>
    <w:p>
      <w:pPr>
        <w:pStyle w:val="Heading2"/>
      </w:pPr>
      <w:r>
        <w:t xml:space="preserve">Introduction</w:t>
      </w:r>
    </w:p>
    <w:p>
      <w:pPr>
        <w:pStyle w:val="FirstParagraph"/>
      </w:pPr>
      <w:r>
        <w:rPr>
          <w:bCs/>
          <w:b/>
        </w:rPr>
        <w:t xml:space="preserve">Doha, Qatar</w:t>
      </w:r>
      <w:r>
        <w:t xml:space="preserve">, as the capital of one of the world’s fastest-growing economies, has become a focal point for educational reform. The Ministry of Education and Higher Education (MoEHE) in Qatar has prioritized modernizing curricula to meet global standards while preserving cultural identity. In this context,</w:t>
      </w:r>
      <w:r>
        <w:t xml:space="preserve"> </w:t>
      </w:r>
      <w:r>
        <w:rPr>
          <w:bCs/>
          <w:b/>
        </w:rPr>
        <w:t xml:space="preserve">Curriculum Developers</w:t>
      </w:r>
      <w:r>
        <w:t xml:space="preserve"> </w:t>
      </w:r>
      <w:r>
        <w:t xml:space="preserve">play a central role in designing programs that bridge traditional pedagogical practices with cutting-edge methodologies. This thesis argues that the work of Curriculum Developers is not only essential for academic excellence but also for achieving Qatar’s vision of becoming a knowledge-based society by 2030.</w:t>
      </w:r>
    </w:p>
    <w:bookmarkEnd w:id="21"/>
    <w:bookmarkStart w:id="22" w:name="X9e51598b99b2d88e4d4cb67bc66ae5dc0b97364"/>
    <w:p>
      <w:pPr>
        <w:pStyle w:val="Heading2"/>
      </w:pPr>
      <w:r>
        <w:t xml:space="preserve">Chapter 1: The Role of Curriculum Developers in Doha’s Educational Ecosystem</w:t>
      </w:r>
    </w:p>
    <w:p>
      <w:pPr>
        <w:pStyle w:val="FirstParagraph"/>
      </w:pPr>
      <w:r>
        <w:rPr>
          <w:bCs/>
          <w:b/>
        </w:rPr>
        <w:t xml:space="preserve">Curriculum Developers</w:t>
      </w:r>
      <w:r>
        <w:t xml:space="preserve"> </w:t>
      </w:r>
      <w:r>
        <w:t xml:space="preserve">in</w:t>
      </w:r>
      <w:r>
        <w:t xml:space="preserve"> </w:t>
      </w:r>
      <w:r>
        <w:rPr>
          <w:bCs/>
          <w:b/>
        </w:rPr>
        <w:t xml:space="preserve">Doha, Qatar</w:t>
      </w:r>
      <w:r>
        <w:t xml:space="preserve"> </w:t>
      </w:r>
      <w:r>
        <w:t xml:space="preserve">are tasked with creating interdisciplinary curricula that reflect both national priorities and international best practices. Their responsibilities include:</w:t>
      </w:r>
    </w:p>
    <w:p>
      <w:pPr>
        <w:numPr>
          <w:ilvl w:val="0"/>
          <w:numId w:val="1001"/>
        </w:numPr>
        <w:pStyle w:val="Compact"/>
      </w:pPr>
      <w:r>
        <w:t xml:space="preserve">Aligning curricula with the goals of Qatar National Vision 2030, such as sustainable development and technological innovation.</w:t>
      </w:r>
    </w:p>
    <w:p>
      <w:pPr>
        <w:numPr>
          <w:ilvl w:val="0"/>
          <w:numId w:val="1001"/>
        </w:numPr>
        <w:pStyle w:val="Compact"/>
      </w:pPr>
      <w:r>
        <w:t xml:space="preserve">Incorporating cultural elements like Arabic language instruction, Islamic studies, and traditional Qatari values into modern educational frameworks.</w:t>
      </w:r>
    </w:p>
    <w:p>
      <w:pPr>
        <w:numPr>
          <w:ilvl w:val="0"/>
          <w:numId w:val="1001"/>
        </w:numPr>
        <w:pStyle w:val="Compact"/>
      </w:pPr>
      <w:r>
        <w:t xml:space="preserve">Integrating technology-driven tools (e.g., EdTech platforms) to support personalized learning in a diverse student population.</w:t>
      </w:r>
    </w:p>
    <w:p>
      <w:pPr>
        <w:pStyle w:val="FirstParagraph"/>
      </w:pPr>
      <w:r>
        <w:t xml:space="preserve">This chapter emphasizes the need for Curriculum Developers to collaborate with educators, policymakers, and community stakeholders to ensure curricula are both inclusive and forward-thinking. Case studies of successful projects in Doha’s public and private schools illustrate how Curriculum Developers have addressed challenges such as gender equity in STEM education and the inclusion of students with special needs.</w:t>
      </w:r>
    </w:p>
    <w:bookmarkEnd w:id="22"/>
    <w:bookmarkStart w:id="23" w:name="X0b4a09ed0653b2c63aa31cdb0652742e6a8920e"/>
    <w:p>
      <w:pPr>
        <w:pStyle w:val="Heading2"/>
      </w:pPr>
      <w:r>
        <w:t xml:space="preserve">Chapter 2: Challenges Faced by Curriculum Developers in Doha</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Doha, Qatar</w:t>
      </w:r>
      <w:r>
        <w:t xml:space="preserve">, encounter unique challenges. These include:</w:t>
      </w:r>
    </w:p>
    <w:p>
      <w:pPr>
        <w:numPr>
          <w:ilvl w:val="0"/>
          <w:numId w:val="1002"/>
        </w:numPr>
        <w:pStyle w:val="Compact"/>
      </w:pPr>
      <w:r>
        <w:t xml:space="preserve">Balancing traditional educational values with modern pedagogical trends.</w:t>
      </w:r>
    </w:p>
    <w:p>
      <w:pPr>
        <w:numPr>
          <w:ilvl w:val="0"/>
          <w:numId w:val="1002"/>
        </w:numPr>
        <w:pStyle w:val="Compact"/>
      </w:pPr>
      <w:r>
        <w:t xml:space="preserve">Navigating the rapid pace of technological change and ensuring digital literacy is embedded across all subjects.</w:t>
      </w:r>
    </w:p>
    <w:p>
      <w:pPr>
        <w:numPr>
          <w:ilvl w:val="0"/>
          <w:numId w:val="1002"/>
        </w:numPr>
        <w:pStyle w:val="Compact"/>
      </w:pPr>
      <w:r>
        <w:t xml:space="preserve">Addressing the linguistic diversity of Doha’s student population, which includes expatriate communities from over 150 countries.</w:t>
      </w:r>
    </w:p>
    <w:p>
      <w:pPr>
        <w:pStyle w:val="FirstParagraph"/>
      </w:pPr>
      <w:r>
        <w:t xml:space="preserve">This chapter also explores how global events, such as the pandemic, have forced Curriculum Developers to adapt curricula for remote and hybrid learning environments while maintaining academic rigor. The thesis argues that overcoming these challenges requires a combination of cultural sensitivity, technical expertise, and strong policy alignment with Qatar’s long-term vision.</w:t>
      </w:r>
    </w:p>
    <w:bookmarkEnd w:id="23"/>
    <w:bookmarkStart w:id="24" w:name="Xf8e768912b49b361d3245e96e7020d1918cb9c4"/>
    <w:p>
      <w:pPr>
        <w:pStyle w:val="Heading2"/>
      </w:pPr>
      <w:r>
        <w:t xml:space="preserve">Chapter 3: Methodologies and Innovations in Curriculum Design</w:t>
      </w:r>
    </w:p>
    <w:p>
      <w:pPr>
        <w:pStyle w:val="FirstParagraph"/>
      </w:pPr>
      <w:r>
        <w:rPr>
          <w:bCs/>
          <w:b/>
        </w:rPr>
        <w:t xml:space="preserve">Curriculum Developers</w:t>
      </w:r>
      <w:r>
        <w:t xml:space="preserve"> </w:t>
      </w:r>
      <w:r>
        <w:t xml:space="preserve">in</w:t>
      </w:r>
      <w:r>
        <w:t xml:space="preserve"> </w:t>
      </w:r>
      <w:r>
        <w:rPr>
          <w:bCs/>
          <w:b/>
        </w:rPr>
        <w:t xml:space="preserve">Doha, Qatar</w:t>
      </w:r>
      <w:r>
        <w:t xml:space="preserve">, employ innovative methodologies to ensure curricula are relevant and effective. These include:</w:t>
      </w:r>
    </w:p>
    <w:p>
      <w:pPr>
        <w:numPr>
          <w:ilvl w:val="0"/>
          <w:numId w:val="1003"/>
        </w:numPr>
        <w:pStyle w:val="Compact"/>
      </w:pPr>
      <w:r>
        <w:rPr>
          <w:iCs/>
          <w:i/>
        </w:rPr>
        <w:t xml:space="preserve">Backward Design:</w:t>
      </w:r>
      <w:r>
        <w:t xml:space="preserve"> </w:t>
      </w:r>
      <w:r>
        <w:t xml:space="preserve">Starting with learning outcomes and working backward to design assessments and instructional activities.</w:t>
      </w:r>
    </w:p>
    <w:p>
      <w:pPr>
        <w:numPr>
          <w:ilvl w:val="0"/>
          <w:numId w:val="1003"/>
        </w:numPr>
        <w:pStyle w:val="Compact"/>
      </w:pPr>
      <w:r>
        <w:rPr>
          <w:iCs/>
          <w:i/>
        </w:rPr>
        <w:t xml:space="preserve">Competency-Based Learning:</w:t>
      </w:r>
      <w:r>
        <w:t xml:space="preserve"> </w:t>
      </w:r>
      <w:r>
        <w:t xml:space="preserve">Focusing on skills such as critical thinking, creativity, and problem-solving rather than rote memorization.</w:t>
      </w:r>
    </w:p>
    <w:p>
      <w:pPr>
        <w:numPr>
          <w:ilvl w:val="0"/>
          <w:numId w:val="1003"/>
        </w:numPr>
        <w:pStyle w:val="Compact"/>
      </w:pPr>
      <w:r>
        <w:rPr>
          <w:iCs/>
          <w:i/>
        </w:rPr>
        <w:t xml:space="preserve">Data-Driven Approaches:</w:t>
      </w:r>
      <w:r>
        <w:t xml:space="preserve"> </w:t>
      </w:r>
      <w:r>
        <w:t xml:space="preserve">Using assessment data to iteratively refine curricula and address gaps in student performance.</w:t>
      </w:r>
    </w:p>
    <w:p>
      <w:pPr>
        <w:pStyle w:val="FirstParagraph"/>
      </w:pPr>
      <w:r>
        <w:t xml:space="preserve">This chapter highlights the role of international collaborations, such as partnerships with universities in Europe and North America, in shaping Doha’s educational policies. It also discusses how Curriculum Developers leverage local research institutions, like the Qatar Foundation, to integrate indigenous knowledge into global frameworks.</w:t>
      </w:r>
    </w:p>
    <w:bookmarkEnd w:id="24"/>
    <w:bookmarkStart w:id="25" w:name="X3b7b6044314d1f4e253ec766d821ebe1ec1027e"/>
    <w:p>
      <w:pPr>
        <w:pStyle w:val="Heading2"/>
      </w:pPr>
      <w:r>
        <w:t xml:space="preserve">Chapter 4: Case Studies and Practical Applications</w:t>
      </w:r>
    </w:p>
    <w:p>
      <w:pPr>
        <w:pStyle w:val="FirstParagraph"/>
      </w:pPr>
      <w:r>
        <w:t xml:space="preserve">This chapter presents real-world examples of</w:t>
      </w:r>
      <w:r>
        <w:t xml:space="preserve"> </w:t>
      </w:r>
      <w:r>
        <w:rPr>
          <w:bCs/>
          <w:b/>
        </w:rPr>
        <w:t xml:space="preserve">Curriculum Developers</w:t>
      </w:r>
      <w:r>
        <w:t xml:space="preserve"> </w:t>
      </w:r>
      <w:r>
        <w:t xml:space="preserve">in action within</w:t>
      </w:r>
      <w:r>
        <w:t xml:space="preserve"> </w:t>
      </w:r>
      <w:r>
        <w:rPr>
          <w:bCs/>
          <w:b/>
        </w:rPr>
        <w:t xml:space="preserve">Doha, Qatar</w:t>
      </w:r>
      <w:r>
        <w:t xml:space="preserve">. Key case studies include:</w:t>
      </w:r>
    </w:p>
    <w:p>
      <w:pPr>
        <w:numPr>
          <w:ilvl w:val="0"/>
          <w:numId w:val="1004"/>
        </w:numPr>
        <w:pStyle w:val="Compact"/>
      </w:pPr>
      <w:r>
        <w:t xml:space="preserve">The redesign of STEM curricula in secondary schools to align with Qatar’s push for technological innovation.</w:t>
      </w:r>
    </w:p>
    <w:p>
      <w:pPr>
        <w:numPr>
          <w:ilvl w:val="0"/>
          <w:numId w:val="1004"/>
        </w:numPr>
        <w:pStyle w:val="Compact"/>
      </w:pPr>
      <w:r>
        <w:t xml:space="preserve">The integration of Arabic language and Islamic studies into international baccalaureate programs at Doha’s international schools.</w:t>
      </w:r>
    </w:p>
    <w:p>
      <w:pPr>
        <w:numPr>
          <w:ilvl w:val="0"/>
          <w:numId w:val="1004"/>
        </w:numPr>
        <w:pStyle w:val="Compact"/>
      </w:pPr>
      <w:r>
        <w:t xml:space="preserve">Developing vocational training modules for students preparing to enter Qatar’s growing renewable energy sector.</w:t>
      </w:r>
    </w:p>
    <w:p>
      <w:pPr>
        <w:pStyle w:val="FirstParagraph"/>
      </w:pPr>
      <w:r>
        <w:t xml:space="preserve">These examples demonstrate the tangible impact of Curriculum Developers in addressing both local and global educational needs. The thesis also evaluates feedback from educators, students, and parents to assess the effectiveness of these initiatives.</w:t>
      </w:r>
    </w:p>
    <w:bookmarkEnd w:id="25"/>
    <w:bookmarkStart w:id="26" w:name="X8c9b61265c31efad3f76f02df8c367e89b4ba15"/>
    <w:p>
      <w:pPr>
        <w:pStyle w:val="Heading2"/>
      </w:pPr>
      <w:r>
        <w:t xml:space="preserve">Chapter 5: Future Directions for Curriculum Development in Doha</w:t>
      </w:r>
    </w:p>
    <w:p>
      <w:pPr>
        <w:pStyle w:val="FirstParagraph"/>
      </w:pPr>
      <w:r>
        <w:t xml:space="preserve">The conclusion outlines future strategies for</w:t>
      </w:r>
      <w:r>
        <w:t xml:space="preserve"> </w:t>
      </w:r>
      <w:r>
        <w:rPr>
          <w:bCs/>
          <w:b/>
        </w:rPr>
        <w:t xml:space="preserve">Curriculum Developers</w:t>
      </w:r>
      <w:r>
        <w:t xml:space="preserve"> </w:t>
      </w:r>
      <w:r>
        <w:t xml:space="preserve">in</w:t>
      </w:r>
      <w:r>
        <w:t xml:space="preserve"> </w:t>
      </w:r>
      <w:r>
        <w:rPr>
          <w:bCs/>
          <w:b/>
        </w:rPr>
        <w:t xml:space="preserve">Doha, Qatar</w:t>
      </w:r>
      <w:r>
        <w:t xml:space="preserve">. These include:</w:t>
      </w:r>
    </w:p>
    <w:p>
      <w:pPr>
        <w:numPr>
          <w:ilvl w:val="0"/>
          <w:numId w:val="1005"/>
        </w:numPr>
        <w:pStyle w:val="Compact"/>
      </w:pPr>
      <w:r>
        <w:t xml:space="preserve">Enhancing cross-cultural competencies in curricula to prepare students for global citizenship.</w:t>
      </w:r>
    </w:p>
    <w:p>
      <w:pPr>
        <w:numPr>
          <w:ilvl w:val="0"/>
          <w:numId w:val="1005"/>
        </w:numPr>
        <w:pStyle w:val="Compact"/>
      </w:pPr>
      <w:r>
        <w:t xml:space="preserve">Incorporating artificial intelligence and virtual reality into teaching methods.</w:t>
      </w:r>
    </w:p>
    <w:p>
      <w:pPr>
        <w:numPr>
          <w:ilvl w:val="0"/>
          <w:numId w:val="1005"/>
        </w:numPr>
        <w:pStyle w:val="Compact"/>
      </w:pPr>
      <w:r>
        <w:t xml:space="preserve">Strengthening partnerships between Curriculum Developers, the private sector, and local communities to ensure curricula reflect industry needs.</w:t>
      </w:r>
    </w:p>
    <w:p>
      <w:pPr>
        <w:pStyle w:val="FirstParagraph"/>
      </w:pPr>
      <w:r>
        <w:t xml:space="preserve">The thesis emphasizes that the role of Curriculum Developers will become even more critical as Qatar continues to diversify its economy and invest in education as a cornerstone of national development.</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Curriculum Developers</w:t>
      </w:r>
      <w:r>
        <w:t xml:space="preserve"> </w:t>
      </w:r>
      <w:r>
        <w:t xml:space="preserve">in shaping the future of education in</w:t>
      </w:r>
      <w:r>
        <w:t xml:space="preserve"> </w:t>
      </w:r>
      <w:r>
        <w:rPr>
          <w:bCs/>
          <w:b/>
        </w:rPr>
        <w:t xml:space="preserve">Doha, Qatar</w:t>
      </w:r>
      <w:r>
        <w:t xml:space="preserve">. Their work not only ensures alignment with national strategies but also fosters an inclusive, innovative, and globally competitive learning environment. As Doha continues to evolve as a global education hub, the contributions of Curriculum Developers will remain central to achieving long-term success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Systems in Qatar, Doha</dc:title>
  <dc:creator/>
  <dc:language>en</dc:language>
  <cp:keywords/>
  <dcterms:created xsi:type="dcterms:W3CDTF">2026-04-24T09:48:07Z</dcterms:created>
  <dcterms:modified xsi:type="dcterms:W3CDTF">2026-04-24T09:48:07Z</dcterms:modified>
</cp:coreProperties>
</file>

<file path=docProps/custom.xml><?xml version="1.0" encoding="utf-8"?>
<Properties xmlns="http://schemas.openxmlformats.org/officeDocument/2006/custom-properties" xmlns:vt="http://schemas.openxmlformats.org/officeDocument/2006/docPropsVTypes"/>
</file>