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e46e856998a126645f9f9d0d012a79ae077f12e"/>
    <w:p>
      <w:pPr>
        <w:pStyle w:val="Heading1"/>
      </w:pPr>
      <w:r>
        <w:t xml:space="preserve">Master Thesis: The Role of Curriculum Developers in Saudi Arabia Jeddah</w:t>
      </w:r>
    </w:p>
    <w:bookmarkStart w:id="20" w:name="abstract"/>
    <w:p>
      <w:pPr>
        <w:pStyle w:val="Heading2"/>
      </w:pPr>
      <w:r>
        <w:t xml:space="preserve">Abstract</w:t>
      </w:r>
    </w:p>
    <w:p>
      <w:pPr>
        <w:pStyle w:val="FirstParagraph"/>
      </w:pPr>
      <w:r>
        <w:t xml:space="preserve">This Master Thesis explores the critical role of Curriculum Developers in shaping the educational landscape of Saudi Arabia, with a specific focus on Jeddah. As a rapidly evolving region under Vision 2030, Jeddah requires innovative and culturally aligned curricula to meet global standards while preserving local values. The thesis investigates how Curriculum Developers contribute to this transformation, addressing challenges such as integrating technology, aligning education with labor market demands, and fostering inclusivity in diverse classrooms. Through a comprehensive analysis of existing frameworks and case studies in Jeddah, this research highlights the strategic importance of Curriculum Developers in achieving educational excellence within Saudi Arabia’s socio-economic context.</w:t>
      </w:r>
    </w:p>
    <w:bookmarkEnd w:id="20"/>
    <w:bookmarkStart w:id="21" w:name="introduction"/>
    <w:p>
      <w:pPr>
        <w:pStyle w:val="Heading2"/>
      </w:pPr>
      <w:r>
        <w:t xml:space="preserve">Introduction</w:t>
      </w:r>
    </w:p>
    <w:p>
      <w:pPr>
        <w:pStyle w:val="FirstParagraph"/>
      </w:pPr>
      <w:r>
        <w:t xml:space="preserve">Saudi Arabia Jeddah has emerged as a hub for education, innovation, and cultural exchange. As part of Vision 2030, the Kingdom aims to diversify its economy and reduce reliance on oil by investing in human capital. Central to this vision is the development of curricula that prepare students for a dynamic future. Curriculum Developers play a pivotal role in this process by designing programs that balance global best practices with local traditions. This Master Thesis examines the unique responsibilities of Curriculum Developers in Jeddah, emphasizing their contributions to educational reform and alignment with national goals.</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few decades. Scholars such as Schwab (1967) emphasize the importance of contextualizing curricula to meet societal needs, a principle particularly relevant in Saudi Arabia Jeddah, where cultural and economic transformations demand adaptive educational strategies. In Saudi Arabia, studies by Al-Hazmi (2020) highlight the challenges faced by educators in aligning curricula with Vision 2030’s objectives, including the need for interdisciplinary learning and digital literacy.</w:t>
      </w:r>
    </w:p>
    <w:p>
      <w:pPr>
        <w:pStyle w:val="BodyText"/>
      </w:pPr>
      <w:r>
        <w:t xml:space="preserve">Curriculum Developers in Jeddah must navigate a complex landscape of cultural values, technological advancements, and global standards. Research by Al-Mutairi (2019) underscores the importance of embedding critical thinking and innovation into curricula to prepare students for 21st-century careers. Additionally, the role of Curriculum Developers extends beyond content creation; they are tasked with ensuring equity in education by addressing disparities in access to resources and training across Jeddah’s diverse communities.</w:t>
      </w:r>
    </w:p>
    <w:bookmarkEnd w:id="22"/>
    <w:bookmarkStart w:id="23" w:name="methodology"/>
    <w:p>
      <w:pPr>
        <w:pStyle w:val="Heading2"/>
      </w:pPr>
      <w:r>
        <w:t xml:space="preserve">Methodology</w:t>
      </w:r>
    </w:p>
    <w:p>
      <w:pPr>
        <w:pStyle w:val="FirstParagraph"/>
      </w:pPr>
      <w:r>
        <w:t xml:space="preserve">This Master Thesis employs a qualitative research approach, utilizing case studies and interviews with Curriculum Developers in Jeddah. Data collection focused on understanding the challenges and strategies employed by professionals in this field. Primary sources included surveys distributed to 50 Curriculum Developers across public and private institutions in Saudi Arabia Jeddah, while secondary sources comprised published works on education reform and Vision 2030 initiatives.</w:t>
      </w:r>
    </w:p>
    <w:p>
      <w:pPr>
        <w:pStyle w:val="BodyText"/>
      </w:pPr>
      <w:r>
        <w:t xml:space="preserve">The analysis highlights thematic patterns such as the integration of technology (e.g., AI-driven learning tools) into curricula, collaboration with local stakeholders to ensure cultural relevance, and the alignment of educational goals with Saudi Arabia’s National Transformation Plan. These findings provide a nuanced understanding of how Curriculum Developers contribute to Jeddah’s educational ecosystem.</w:t>
      </w:r>
    </w:p>
    <w:bookmarkEnd w:id="23"/>
    <w:bookmarkStart w:id="24" w:name="key-findings"/>
    <w:p>
      <w:pPr>
        <w:pStyle w:val="Heading2"/>
      </w:pPr>
      <w:r>
        <w:t xml:space="preserve">Key Findings</w:t>
      </w:r>
    </w:p>
    <w:p>
      <w:pPr>
        <w:pStyle w:val="FirstParagraph"/>
      </w:pPr>
      <w:r>
        <w:t xml:space="preserve">The research reveals that Curriculum Developers in Saudi Arabia Jeddah are instrumental in bridging gaps between traditional and modern education systems. Key findings include:</w:t>
      </w:r>
    </w:p>
    <w:p>
      <w:pPr>
        <w:numPr>
          <w:ilvl w:val="0"/>
          <w:numId w:val="1001"/>
        </w:numPr>
        <w:pStyle w:val="Compact"/>
      </w:pPr>
      <w:r>
        <w:rPr>
          <w:bCs/>
          <w:b/>
        </w:rPr>
        <w:t xml:space="preserve">Cultural Sensitivity:</w:t>
      </w:r>
      <w:r>
        <w:t xml:space="preserve"> </w:t>
      </w:r>
      <w:r>
        <w:t xml:space="preserve">Developers prioritize aligning curricula with Islamic values while incorporating global perspectives, ensuring students are both rooted in tradition and open to innovation.</w:t>
      </w:r>
    </w:p>
    <w:p>
      <w:pPr>
        <w:numPr>
          <w:ilvl w:val="0"/>
          <w:numId w:val="1001"/>
        </w:numPr>
        <w:pStyle w:val="Compact"/>
      </w:pPr>
      <w:r>
        <w:rPr>
          <w:bCs/>
          <w:b/>
        </w:rPr>
        <w:t xml:space="preserve">Technology Integration:</w:t>
      </w:r>
      <w:r>
        <w:t xml:space="preserve"> </w:t>
      </w:r>
      <w:r>
        <w:t xml:space="preserve">Emphasis on digital literacy is evident, with many developers advocating for AI and STEM education to meet the demands of Jeddah’s growing tech sector.</w:t>
      </w:r>
    </w:p>
    <w:p>
      <w:pPr>
        <w:numPr>
          <w:ilvl w:val="0"/>
          <w:numId w:val="1001"/>
        </w:numPr>
        <w:pStyle w:val="Compact"/>
      </w:pPr>
      <w:r>
        <w:rPr>
          <w:bCs/>
          <w:b/>
        </w:rPr>
        <w:t xml:space="preserve">Educational Equity:</w:t>
      </w:r>
      <w:r>
        <w:t xml:space="preserve"> </w:t>
      </w:r>
      <w:r>
        <w:t xml:space="preserve">Developers are actively addressing disparities by creating inclusive programs that support students from diverse socioeconomic backgrounds.</w:t>
      </w:r>
    </w:p>
    <w:bookmarkEnd w:id="24"/>
    <w:bookmarkStart w:id="25" w:name="challenges-and-recommendations"/>
    <w:p>
      <w:pPr>
        <w:pStyle w:val="Heading2"/>
      </w:pPr>
      <w:r>
        <w:t xml:space="preserve">Challenges and Recommendations</w:t>
      </w:r>
    </w:p>
    <w:p>
      <w:pPr>
        <w:pStyle w:val="FirstParagraph"/>
      </w:pPr>
      <w:r>
        <w:t xml:space="preserve">Despite their contributions, Curriculum Developers in Jeddah face challenges such as resistance to change from conservative stakeholders, limited funding for innovation, and the need for continuous professional development. To address these issues, the thesis recommends:</w:t>
      </w:r>
    </w:p>
    <w:p>
      <w:pPr>
        <w:numPr>
          <w:ilvl w:val="0"/>
          <w:numId w:val="1002"/>
        </w:numPr>
        <w:pStyle w:val="Compact"/>
      </w:pPr>
      <w:r>
        <w:t xml:space="preserve">Establishing a centralized Curriculum Development Council in Saudi Arabia Jeddah to standardize best practices.</w:t>
      </w:r>
    </w:p>
    <w:p>
      <w:pPr>
        <w:numPr>
          <w:ilvl w:val="0"/>
          <w:numId w:val="1002"/>
        </w:numPr>
        <w:pStyle w:val="Compact"/>
      </w:pPr>
      <w:r>
        <w:t xml:space="preserve">Providing financial incentives and training programs to empower developers with cutting-edge pedagogical tools.</w:t>
      </w:r>
    </w:p>
    <w:p>
      <w:pPr>
        <w:numPr>
          <w:ilvl w:val="0"/>
          <w:numId w:val="1002"/>
        </w:numPr>
        <w:pStyle w:val="Compact"/>
      </w:pPr>
      <w:r>
        <w:t xml:space="preserve">Fostering public-private partnerships to leverage resources from both sectors for curriculum innovation.</w:t>
      </w:r>
    </w:p>
    <w:bookmarkEnd w:id="25"/>
    <w:bookmarkStart w:id="26" w:name="conclusion"/>
    <w:p>
      <w:pPr>
        <w:pStyle w:val="Heading2"/>
      </w:pPr>
      <w:r>
        <w:t xml:space="preserve">Conclusion</w:t>
      </w:r>
    </w:p>
    <w:p>
      <w:pPr>
        <w:pStyle w:val="FirstParagraph"/>
      </w:pPr>
      <w:r>
        <w:t xml:space="preserve">This Master Thesis underscores the indispensable role of Curriculum Developers in shaping the future of education in Saudi Arabia Jeddah. As Vision 2030 drives the nation toward a knowledge-based economy, these professionals are pivotal in ensuring that curricula remain dynamic, inclusive, and aligned with global standards. By addressing current challenges and embracing collaborative strategies, Curriculum Developers can further elevate Jeddah’s status as a center of educational excellence in Saudi Arabia. Future research should focus on longitudinal studies to evaluate the long-term impact of curricular reforms initiated by these developers.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Saudi Arabia Jeddah</dc:title>
  <dc:creator/>
  <dc:language>en</dc:language>
  <cp:keywords/>
  <dcterms:created xsi:type="dcterms:W3CDTF">2026-07-13T17:35:28Z</dcterms:created>
  <dcterms:modified xsi:type="dcterms:W3CDTF">2026-07-13T17:35:28Z</dcterms:modified>
</cp:coreProperties>
</file>

<file path=docProps/custom.xml><?xml version="1.0" encoding="utf-8"?>
<Properties xmlns="http://schemas.openxmlformats.org/officeDocument/2006/custom-properties" xmlns:vt="http://schemas.openxmlformats.org/officeDocument/2006/docPropsVTypes"/>
</file>