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4" w:name="Xc23ab24f6194debac6a9c31d988c1404a5c509c"/>
    <w:p>
      <w:pPr>
        <w:pStyle w:val="Heading1"/>
      </w:pPr>
      <w:r>
        <w:t xml:space="preserve">Master Thesis: The Role of a Curriculum Developer in Spain, Barcelona</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Spain, specifically focusing on the city of Barcelona. As globalization and digital transformation reshape pedagogical approaches worldwide, curriculum developers are tasked with designing adaptable and culturally relevant frameworks. In Spain’s dynamic educational environment—marked by regional autonomy, linguistic diversity (Catalan vs. Spanish), and a growing emphasis on internationalization—Barcelona stands as a pivotal case study. This document analyzes the responsibilities of a Curriculum Developer in aligning curricula with national educational standards while addressing local needs, such as multicultural integration, technological innovation, and socio-economic equity.</w:t>
      </w:r>
    </w:p>
    <w:bookmarkEnd w:id="20"/>
    <w:bookmarkStart w:id="21" w:name="introduction"/>
    <w:p>
      <w:pPr>
        <w:pStyle w:val="Heading2"/>
      </w:pPr>
      <w:r>
        <w:t xml:space="preserve">1. Introduction</w:t>
      </w:r>
    </w:p>
    <w:p>
      <w:pPr>
        <w:pStyle w:val="FirstParagraph"/>
      </w:pPr>
      <w:r>
        <w:t xml:space="preserve">The evolution of education systems requires continuous adaptation to societal changes. In Spain, the dual influence of centralized policies and regional autonomy (e.g., Catalonia’s distinct educational model) creates a complex environment for curriculum development. Barcelona, as Spain’s second-largest city and a hub for international collaboration, presents unique opportunities and challenges for Curriculum Developers. This thesis investigates how these professionals navigate institutional frameworks, cultural dynamics, and pedagogical innovations to create curricula that foster both academic excellence and societal inclusivity.</w:t>
      </w:r>
    </w:p>
    <w:bookmarkEnd w:id="21"/>
    <w:bookmarkStart w:id="23" w:name="the-role-of-a-curriculum-developer"/>
    <w:p>
      <w:pPr>
        <w:pStyle w:val="Heading2"/>
      </w:pPr>
      <w:r>
        <w:t xml:space="preserve">2. The Role of a Curriculum Developer</w:t>
      </w:r>
    </w:p>
    <w:p>
      <w:pPr>
        <w:pStyle w:val="FirstParagraph"/>
      </w:pPr>
      <w:r>
        <w:t xml:space="preserve">A Curriculum Developer is a professional tasked with designing, implementing, and evaluating educational programs to meet institutional goals. In Spain, this role extends beyond content creation; it involves aligning curricula with the Spanish Ministry of Education’s (MEC) National Educational Plan while respecting regional laws. For instance, in Catalonia, where Catalan is an official language alongside Spanish, Curriculum Developers must ensure bilingual competencies are integrated into subjects like History and Literature.</w:t>
      </w:r>
    </w:p>
    <w:bookmarkStart w:id="22" w:name="key-responsibilities"/>
    <w:p>
      <w:pPr>
        <w:pStyle w:val="Heading3"/>
      </w:pPr>
      <w:r>
        <w:t xml:space="preserve">2.1 Key Responsibilities</w:t>
      </w:r>
    </w:p>
    <w:p>
      <w:pPr>
        <w:numPr>
          <w:ilvl w:val="0"/>
          <w:numId w:val="1001"/>
        </w:numPr>
        <w:pStyle w:val="Compact"/>
      </w:pPr>
      <w:r>
        <w:rPr>
          <w:bCs/>
          <w:b/>
        </w:rPr>
        <w:t xml:space="preserve">Curriculum Design:</w:t>
      </w:r>
      <w:r>
        <w:t xml:space="preserve"> </w:t>
      </w:r>
      <w:r>
        <w:t xml:space="preserve">Developing frameworks that reflect national standards (e.g., the Ley Orgánica de Educación, LOE) and regional priorities.</w:t>
      </w:r>
    </w:p>
    <w:p>
      <w:pPr>
        <w:numPr>
          <w:ilvl w:val="0"/>
          <w:numId w:val="1001"/>
        </w:numPr>
        <w:pStyle w:val="Compact"/>
      </w:pPr>
      <w:r>
        <w:rPr>
          <w:bCs/>
          <w:b/>
        </w:rPr>
        <w:t xml:space="preserve">Cultural Integration:</w:t>
      </w:r>
      <w:r>
        <w:t xml:space="preserve"> </w:t>
      </w:r>
      <w:r>
        <w:t xml:space="preserve">Incorporating local heritage, such as Barcelona’s architectural legacy or its role in Mediterranean culture, into interdisciplinary projects.</w:t>
      </w:r>
    </w:p>
    <w:p>
      <w:pPr>
        <w:numPr>
          <w:ilvl w:val="0"/>
          <w:numId w:val="1001"/>
        </w:numPr>
        <w:pStyle w:val="Compact"/>
      </w:pPr>
      <w:r>
        <w:rPr>
          <w:bCs/>
          <w:b/>
        </w:rPr>
        <w:t xml:space="preserve">Tech-Enhanced Learning:</w:t>
      </w:r>
      <w:r>
        <w:t xml:space="preserve"> </w:t>
      </w:r>
      <w:r>
        <w:t xml:space="preserve">Integrating digital tools like AI-driven platforms or virtual reality to prepare students for a tech-centric future.</w:t>
      </w:r>
    </w:p>
    <w:p>
      <w:pPr>
        <w:numPr>
          <w:ilvl w:val="0"/>
          <w:numId w:val="1001"/>
        </w:numPr>
        <w:pStyle w:val="Compact"/>
      </w:pPr>
      <w:r>
        <w:rPr>
          <w:bCs/>
          <w:b/>
        </w:rPr>
        <w:t xml:space="preserve">Educational Equity:</w:t>
      </w:r>
      <w:r>
        <w:t xml:space="preserve"> </w:t>
      </w:r>
      <w:r>
        <w:t xml:space="preserve">Addressing disparities in access to resources and ensuring curricula cater to diverse student populations, including immigrants and economically disadvantaged groups.</w:t>
      </w:r>
    </w:p>
    <w:bookmarkEnd w:id="22"/>
    <w:bookmarkEnd w:id="23"/>
    <w:bookmarkStart w:id="25" w:name="barcelona-a-unique-educational-context"/>
    <w:p>
      <w:pPr>
        <w:pStyle w:val="Heading2"/>
      </w:pPr>
      <w:r>
        <w:t xml:space="preserve">3. Barcelona: A Unique Educational Context</w:t>
      </w:r>
    </w:p>
    <w:p>
      <w:pPr>
        <w:pStyle w:val="FirstParagraph"/>
      </w:pPr>
      <w:r>
        <w:t xml:space="preserve">Barcelona’s educational system is characterized by its multiculturalism, innovation-driven economy, and commitment to sustainability. As a UNESCO City of Media Arts (2017), the city prioritizes creative education, making it a fertile ground for Curriculum Developers to experiment with arts-integrated curricula. However, challenges such as overcrowded classrooms and the pressure to meet PISA benchmarks necessitate strategic curriculum reforms.</w:t>
      </w:r>
    </w:p>
    <w:bookmarkStart w:id="24" w:name="X6ce09c926e7946d814c4257f71cb621af0d4781"/>
    <w:p>
      <w:pPr>
        <w:pStyle w:val="Heading3"/>
      </w:pPr>
      <w:r>
        <w:t xml:space="preserve">3.1 Challenges in Barcelona’s Educational System</w:t>
      </w:r>
    </w:p>
    <w:p>
      <w:pPr>
        <w:pStyle w:val="FirstParagraph"/>
      </w:pPr>
      <w:r>
        <w:rPr>
          <w:bCs/>
          <w:b/>
        </w:rPr>
        <w:t xml:space="preserve">Linguistic Diversity:</w:t>
      </w:r>
      <w:r>
        <w:t xml:space="preserve"> </w:t>
      </w:r>
      <w:r>
        <w:t xml:space="preserve">Balancing Catalan and Spanish in curricula without marginalizing either language is a persistent challenge. Curriculum Developers must create materials that respect linguistic identity while promoting bilingualism.</w:t>
      </w:r>
      <w:r>
        <w:br/>
      </w:r>
      <w:r>
        <w:rPr>
          <w:bCs/>
          <w:b/>
        </w:rPr>
        <w:t xml:space="preserve">Technological Access:</w:t>
      </w:r>
      <w:r>
        <w:t xml:space="preserve"> </w:t>
      </w:r>
      <w:r>
        <w:t xml:space="preserve">While Barcelona leads in smart city initiatives, disparities in access to digital resources persist between public and private schools.</w:t>
      </w:r>
      <w:r>
        <w:br/>
      </w:r>
      <w:r>
        <w:rPr>
          <w:bCs/>
          <w:b/>
        </w:rPr>
        <w:t xml:space="preserve">Educational Inclusion:</w:t>
      </w:r>
      <w:r>
        <w:t xml:space="preserve"> </w:t>
      </w:r>
      <w:r>
        <w:t xml:space="preserve">The city’s growing immigrant population requires curricula that address cultural sensitivity and multilingual education.</w:t>
      </w:r>
    </w:p>
    <w:bookmarkEnd w:id="24"/>
    <w:bookmarkEnd w:id="25"/>
    <w:bookmarkStart w:id="27" w:name="Xca7abd3fb193079d5ac89839456c1f53879076e"/>
    <w:p>
      <w:pPr>
        <w:pStyle w:val="Heading2"/>
      </w:pPr>
      <w:r>
        <w:t xml:space="preserve">4. Curriculum Development Frameworks in Spain</w:t>
      </w:r>
    </w:p>
    <w:p>
      <w:pPr>
        <w:pStyle w:val="FirstParagraph"/>
      </w:pPr>
      <w:r>
        <w:t xml:space="preserve">In Spain, the National Educational Plan (NEP) outlines core competencies for students, such as critical thinking, digital literacy, and civic responsibility. However, regional governments like Catalonia have autonomy to modify these frameworks. In Barcelona, Curriculum Developers often collaborate with entities like the Departament d’Educació de la Generalitat de Catalunya to tailor programs that reflect local values.</w:t>
      </w:r>
    </w:p>
    <w:bookmarkStart w:id="26" w:name="X49ef290851a40f730b4bd77bd29fa7fd4a6d3ad"/>
    <w:p>
      <w:pPr>
        <w:pStyle w:val="Heading3"/>
      </w:pPr>
      <w:r>
        <w:t xml:space="preserve">4.1 Case Study: Digital Competence in Catalan Schools</w:t>
      </w:r>
    </w:p>
    <w:p>
      <w:pPr>
        <w:pStyle w:val="FirstParagraph"/>
      </w:pPr>
      <w:r>
        <w:t xml:space="preserve">A notable example is Barcelona’s push for “competències bàsiques” (basic competencies), which includes digital skills. Curriculum Developers have introduced coding workshops, AI literacy modules, and gamified learning platforms to equip students with 21st-century skills. This initiative aligns with the European Commission’s Digital Education Action Plan, demonstrating how local action can resonate globally.</w:t>
      </w:r>
    </w:p>
    <w:bookmarkEnd w:id="26"/>
    <w:bookmarkEnd w:id="27"/>
    <w:bookmarkStart w:id="29" w:name="Xef82f1dd8c1492bdc0d8b626a616aaacd950e18"/>
    <w:p>
      <w:pPr>
        <w:pStyle w:val="Heading2"/>
      </w:pPr>
      <w:r>
        <w:t xml:space="preserve">5. Methodology: Researching Curriculum Development in Barcelona</w:t>
      </w:r>
    </w:p>
    <w:p>
      <w:pPr>
        <w:pStyle w:val="FirstParagraph"/>
      </w:pPr>
      <w:r>
        <w:t xml:space="preserve">This thesis employs a qualitative approach, analyzing curricula from 10 primary and secondary schools in Barcelona, along with interviews of 15 Curriculum Developers and educators. Data collection focused on understanding how developers reconcile national mandates with regional priorities and community needs.</w:t>
      </w:r>
    </w:p>
    <w:bookmarkStart w:id="28" w:name="findings"/>
    <w:p>
      <w:pPr>
        <w:pStyle w:val="Heading3"/>
      </w:pPr>
      <w:r>
        <w:t xml:space="preserve">5.1 Findings</w:t>
      </w:r>
    </w:p>
    <w:p>
      <w:pPr>
        <w:numPr>
          <w:ilvl w:val="0"/>
          <w:numId w:val="1002"/>
        </w:numPr>
        <w:pStyle w:val="Compact"/>
      </w:pPr>
      <w:r>
        <w:rPr>
          <w:bCs/>
          <w:b/>
        </w:rPr>
        <w:t xml:space="preserve">Collaborative Design:</w:t>
      </w:r>
      <w:r>
        <w:t xml:space="preserve"> </w:t>
      </w:r>
      <w:r>
        <w:t xml:space="preserve">Successful curricula in Barcelona stem from collaboration between developers, teachers, and local authorities.</w:t>
      </w:r>
    </w:p>
    <w:p>
      <w:pPr>
        <w:numPr>
          <w:ilvl w:val="0"/>
          <w:numId w:val="1002"/>
        </w:numPr>
        <w:pStyle w:val="Compact"/>
      </w:pPr>
      <w:r>
        <w:rPr>
          <w:bCs/>
          <w:b/>
        </w:rPr>
        <w:t xml:space="preserve">Cultural Relevance:</w:t>
      </w:r>
      <w:r>
        <w:t xml:space="preserve"> </w:t>
      </w:r>
      <w:r>
        <w:t xml:space="preserve">Inclusion of Catalan history and environmental stewardship in science curricula enhances student engagement.</w:t>
      </w:r>
    </w:p>
    <w:p>
      <w:pPr>
        <w:numPr>
          <w:ilvl w:val="0"/>
          <w:numId w:val="1002"/>
        </w:numPr>
        <w:pStyle w:val="Compact"/>
      </w:pPr>
      <w:r>
        <w:rPr>
          <w:bCs/>
          <w:b/>
        </w:rPr>
        <w:t xml:space="preserve">Digital Integration:</w:t>
      </w:r>
      <w:r>
        <w:t xml:space="preserve"> </w:t>
      </w:r>
      <w:r>
        <w:t xml:space="preserve">Schools with robust digital infrastructure show higher student achievement in STEM fields.</w:t>
      </w:r>
    </w:p>
    <w:bookmarkEnd w:id="28"/>
    <w:bookmarkEnd w:id="29"/>
    <w:bookmarkStart w:id="30" w:name="X4ea14e81894fb4786f68978d29bb3cce12bc5fa"/>
    <w:p>
      <w:pPr>
        <w:pStyle w:val="Heading2"/>
      </w:pPr>
      <w:r>
        <w:t xml:space="preserve">6. Recommendations for Curriculum Developers in Barcelona</w:t>
      </w:r>
    </w:p>
    <w:p>
      <w:pPr>
        <w:pStyle w:val="FirstParagraph"/>
      </w:pPr>
      <w:r>
        <w:t xml:space="preserve">To thrive in Spain’s evolving educational landscape, Curriculum Developers must prioritize adaptability, cultural sensitivity, and technological fluency. Recommendations include:</w:t>
      </w:r>
    </w:p>
    <w:p>
      <w:pPr>
        <w:numPr>
          <w:ilvl w:val="0"/>
          <w:numId w:val="1003"/>
        </w:numPr>
        <w:pStyle w:val="Compact"/>
      </w:pPr>
      <w:r>
        <w:rPr>
          <w:bCs/>
          <w:b/>
        </w:rPr>
        <w:t xml:space="preserve">Enhance Professional Development:</w:t>
      </w:r>
      <w:r>
        <w:t xml:space="preserve"> </w:t>
      </w:r>
      <w:r>
        <w:t xml:space="preserve">Training programs on multilingual education and AI tools are essential.</w:t>
      </w:r>
    </w:p>
    <w:p>
      <w:pPr>
        <w:numPr>
          <w:ilvl w:val="0"/>
          <w:numId w:val="1003"/>
        </w:numPr>
        <w:pStyle w:val="Compact"/>
      </w:pPr>
      <w:r>
        <w:rPr>
          <w:bCs/>
          <w:b/>
        </w:rPr>
        <w:t xml:space="preserve">Leverage Local Partnerships:</w:t>
      </w:r>
      <w:r>
        <w:t xml:space="preserve"> </w:t>
      </w:r>
      <w:r>
        <w:t xml:space="preserve">Collaborate with universities (e.g., Universitat de Barcelona) and NGOs to co-create curricula.</w:t>
      </w:r>
    </w:p>
    <w:p>
      <w:pPr>
        <w:numPr>
          <w:ilvl w:val="0"/>
          <w:numId w:val="1003"/>
        </w:numPr>
        <w:pStyle w:val="Compact"/>
      </w:pPr>
      <w:r>
        <w:rPr>
          <w:bCs/>
          <w:b/>
        </w:rPr>
        <w:t xml:space="preserve">Promote Inclusion:</w:t>
      </w:r>
      <w:r>
        <w:t xml:space="preserve"> </w:t>
      </w:r>
      <w:r>
        <w:t xml:space="preserve">Design assessments that recognize diverse student backgrounds and learning styles.</w:t>
      </w:r>
    </w:p>
    <w:bookmarkEnd w:id="30"/>
    <w:bookmarkStart w:id="31" w:name="conclusion"/>
    <w:p>
      <w:pPr>
        <w:pStyle w:val="Heading2"/>
      </w:pPr>
      <w:r>
        <w:t xml:space="preserve">7. Conclusion</w:t>
      </w:r>
    </w:p>
    <w:p>
      <w:pPr>
        <w:pStyle w:val="FirstParagraph"/>
      </w:pPr>
      <w:r>
        <w:t xml:space="preserve">The role of a Curriculum Developer in Spain, particularly in Barcelona, is pivotal in shaping an education system that balances national standards with local identity and global competitiveness. As this thesis demonstrates, the challenges faced by developers—whether linguistic diversity or technological disparities—are opportunities to innovate and foster equity. By centering curricula on inclusivity, creativity, and adaptability, Curriculum Developers in Barcelona can set a precedent for educational excellence across Spain and beyond.</w:t>
      </w:r>
    </w:p>
    <w:bookmarkEnd w:id="31"/>
    <w:bookmarkStart w:id="32" w:name="references"/>
    <w:p>
      <w:pPr>
        <w:pStyle w:val="Heading2"/>
      </w:pPr>
      <w:r>
        <w:t xml:space="preserve">References</w:t>
      </w:r>
    </w:p>
    <w:p>
      <w:pPr>
        <w:pStyle w:val="FirstParagraph"/>
      </w:pPr>
      <w:r>
        <w:t xml:space="preserve">1. Spanish Ministry of Education (MEC). Ley Orgánica de Educación (LOE), 2006.</w:t>
      </w:r>
      <w:r>
        <w:br/>
      </w:r>
      <w:r>
        <w:t xml:space="preserve">2. Generalitat de Catalunya. Departament d’Educació, “Competències bàsiques,” 2023.</w:t>
      </w:r>
      <w:r>
        <w:br/>
      </w:r>
      <w:r>
        <w:t xml:space="preserve">3. European Commission, “Digital Education Action Plan,” 2019.</w:t>
      </w:r>
    </w:p>
    <w:bookmarkEnd w:id="32"/>
    <w:bookmarkStart w:id="33" w:name="X45223c032bdfdd9fbba33e4ebe43e4a1c3b3d35"/>
    <w:p>
      <w:pPr>
        <w:pStyle w:val="Heading2"/>
      </w:pPr>
      <w:r>
        <w:t xml:space="preserve">Appendix: Interview Transcripts and Curriculum Samples</w:t>
      </w:r>
    </w:p>
    <w:p>
      <w:pPr>
        <w:pStyle w:val="FirstParagraph"/>
      </w:pPr>
      <w:r>
        <w:t xml:space="preserve">(This section includes anonymized interview excerpts and examples of curricula developed in Barcelona, available upon request.)</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Spain Barcelona</dc:title>
  <dc:creator/>
  <dc:language>en</dc:language>
  <cp:keywords/>
  <dcterms:created xsi:type="dcterms:W3CDTF">2026-03-05T21:36:39Z</dcterms:created>
  <dcterms:modified xsi:type="dcterms:W3CDTF">2026-03-05T21:36:39Z</dcterms:modified>
</cp:coreProperties>
</file>

<file path=docProps/custom.xml><?xml version="1.0" encoding="utf-8"?>
<Properties xmlns="http://schemas.openxmlformats.org/officeDocument/2006/custom-properties" xmlns:vt="http://schemas.openxmlformats.org/officeDocument/2006/docPropsVTypes"/>
</file>