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cffbfea4a022b02793631d2fc62750782848e4e"/>
    <w:p>
      <w:pPr>
        <w:pStyle w:val="Heading1"/>
      </w:pPr>
      <w:r>
        <w:t xml:space="preserve">Master Thesis: The Role of a Curriculum Developer in the United Arab Emirates, Abu Dhabi</w:t>
      </w:r>
    </w:p>
    <w:bookmarkStart w:id="20" w:name="abstract"/>
    <w:p>
      <w:pPr>
        <w:pStyle w:val="Heading2"/>
      </w:pPr>
      <w:r>
        <w:t xml:space="preserve">Abstract</w:t>
      </w:r>
    </w:p>
    <w:p>
      <w:pPr>
        <w:pStyle w:val="FirstParagraph"/>
      </w:pPr>
      <w:r>
        <w:t xml:space="preserve">This Master Thesis explores the critical role of a Curriculum Developer in shaping educational frameworks within the United Arab Emirates (UAE), with a specific focus on Abu Dhabi. As education systems globally evolve to meet socio-economic and technological demands, curriculum development has emerged as a cornerstone of pedagogical innovation. In Abu Dhabi, where education is central to achieving national goals such as those outlined in Vision 2021 and the National Agenda 2030, Curriculum Developers play a pivotal role in aligning curricula with cultural values, global standards, and future-ready skills. This thesis examines the responsibilities of a Curriculum Developer in this context, analyzes challenges specific to Abu Dhabi's educational landscape, and proposes strategies for optimizing curriculum design to meet both local and international benchmarks.</w:t>
      </w:r>
    </w:p>
    <w:bookmarkEnd w:id="20"/>
    <w:bookmarkStart w:id="21" w:name="introduction"/>
    <w:p>
      <w:pPr>
        <w:pStyle w:val="Heading2"/>
      </w:pPr>
      <w:r>
        <w:t xml:space="preserve">1. Introduction</w:t>
      </w:r>
    </w:p>
    <w:p>
      <w:pPr>
        <w:pStyle w:val="FirstParagraph"/>
      </w:pPr>
      <w:r>
        <w:t xml:space="preserve">The United Arab Emirates has prioritized education as a driver of economic diversification and national development. Abu Dhabi, in particular, has emerged as a hub for educational innovation, with institutions such as the Ministry of Education (MOE) and private universities spearheading reforms to ensure quality learning outcomes. A Curriculum Developer is central to this process, tasked with designing, reviewing, and implementing educational curricula that reflect the UAE’s cultural heritage while integrating global best practices. This thesis investigates how Curriculum Developers in Abu Dhabi navigate unique challenges such as cultural sensitivity, technological integration, and aligning with international accreditation standards.</w:t>
      </w:r>
    </w:p>
    <w:bookmarkEnd w:id="21"/>
    <w:bookmarkStart w:id="22" w:name="Xbc51e11b340f8f65377e403f3978b45c035bf81"/>
    <w:p>
      <w:pPr>
        <w:pStyle w:val="Heading2"/>
      </w:pPr>
      <w:r>
        <w:t xml:space="preserve">2. The Role of a Curriculum Developer in Abu Dhabi</w:t>
      </w:r>
    </w:p>
    <w:p>
      <w:pPr>
        <w:pStyle w:val="FirstParagraph"/>
      </w:pPr>
      <w:r>
        <w:t xml:space="preserve">A Curriculum Developer in the UAE is more than a content creator; they are strategic thinkers who bridge the gap between educational policy and classroom practice. Their responsibilities include analyzing student needs, collaborating with educators to design culturally relevant materials, and ensuring compliance with national standards. In Abu Dhabi, this role is further complicated by the need to balance traditional values with modern pedagogical approaches.</w:t>
      </w:r>
    </w:p>
    <w:p>
      <w:pPr>
        <w:numPr>
          <w:ilvl w:val="0"/>
          <w:numId w:val="1001"/>
        </w:numPr>
        <w:pStyle w:val="Compact"/>
      </w:pPr>
      <w:r>
        <w:rPr>
          <w:bCs/>
          <w:b/>
        </w:rPr>
        <w:t xml:space="preserve">Cultural Integration:</w:t>
      </w:r>
      <w:r>
        <w:t xml:space="preserve"> </w:t>
      </w:r>
      <w:r>
        <w:t xml:space="preserve">Curriculum Developers in Abu Dhabi must ensure that curricula reflect Emirati traditions, values, and languages (e.g., Arabic) while fostering global competencies such as critical thinking and digital literacy.</w:t>
      </w:r>
    </w:p>
    <w:p>
      <w:pPr>
        <w:numPr>
          <w:ilvl w:val="0"/>
          <w:numId w:val="1001"/>
        </w:numPr>
        <w:pStyle w:val="Compact"/>
      </w:pPr>
      <w:r>
        <w:rPr>
          <w:bCs/>
          <w:b/>
        </w:rPr>
        <w:t xml:space="preserve">Technology-Driven Learning:</w:t>
      </w:r>
      <w:r>
        <w:t xml:space="preserve"> </w:t>
      </w:r>
      <w:r>
        <w:t xml:space="preserve">With the UAE's emphasis on smart education initiatives, Curriculum Developers are tasked with integrating emerging technologies like AI-driven platforms and virtual reality into lesson plans.</w:t>
      </w:r>
    </w:p>
    <w:p>
      <w:pPr>
        <w:numPr>
          <w:ilvl w:val="0"/>
          <w:numId w:val="1001"/>
        </w:numPr>
        <w:pStyle w:val="Compact"/>
      </w:pPr>
      <w:r>
        <w:rPr>
          <w:bCs/>
          <w:b/>
        </w:rPr>
        <w:t xml:space="preserve">Alignment with Global Standards:</w:t>
      </w:r>
      <w:r>
        <w:t xml:space="preserve"> </w:t>
      </w:r>
      <w:r>
        <w:t xml:space="preserve">Institutions in Abu Dhabi, such as Khalifa University and New York University Abu Dhabi (NYUAD), require curricula that meet international accreditation criteria while maintaining local relevance.</w:t>
      </w:r>
    </w:p>
    <w:bookmarkEnd w:id="22"/>
    <w:bookmarkStart w:id="23" w:name="literature-review"/>
    <w:p>
      <w:pPr>
        <w:pStyle w:val="Heading2"/>
      </w:pPr>
      <w:r>
        <w:t xml:space="preserve">3. Literature Review</w:t>
      </w:r>
    </w:p>
    <w:p>
      <w:pPr>
        <w:pStyle w:val="FirstParagraph"/>
      </w:pPr>
      <w:r>
        <w:t xml:space="preserve">The concept of curriculum development has evolved from a centralized, top-down model to a dynamic, participatory process involving stakeholders such as teachers, policymakers, and students. Research by UNESCO (2020) emphasizes the need for curricula to be adaptive and inclusive. In the UAE context, studies by Al-Maktoum (2018) highlight the importance of embedding Islamic values into science and mathematics education to align with national identity goals.</w:t>
      </w:r>
    </w:p>
    <w:p>
      <w:pPr>
        <w:pStyle w:val="BodyText"/>
      </w:pPr>
      <w:r>
        <w:t xml:space="preserve">However, there is a gap in literature focusing specifically on Abu Dhabi’s unique educational ecosystem. This thesis fills that gap by examining how Curriculum Developers in Abu Dhabi address challenges such as:</w:t>
      </w:r>
    </w:p>
    <w:p>
      <w:pPr>
        <w:numPr>
          <w:ilvl w:val="0"/>
          <w:numId w:val="1002"/>
        </w:numPr>
        <w:pStyle w:val="Compact"/>
      </w:pPr>
      <w:r>
        <w:t xml:space="preserve">Ensuring equitable access to quality education across public and private sectors.</w:t>
      </w:r>
    </w:p>
    <w:p>
      <w:pPr>
        <w:numPr>
          <w:ilvl w:val="0"/>
          <w:numId w:val="1002"/>
        </w:numPr>
        <w:pStyle w:val="Compact"/>
      </w:pPr>
      <w:r>
        <w:t xml:space="preserve">Designing curricula for diverse student populations, including expatriate communities and Emirati nationals.</w:t>
      </w:r>
    </w:p>
    <w:p>
      <w:pPr>
        <w:numPr>
          <w:ilvl w:val="0"/>
          <w:numId w:val="1002"/>
        </w:numPr>
        <w:pStyle w:val="Compact"/>
      </w:pPr>
      <w:r>
        <w:t xml:space="preserve">Adapting international frameworks (e.g., IB, Cambridge) to fit local contexts without diluting academic rigor.</w:t>
      </w:r>
    </w:p>
    <w:bookmarkEnd w:id="23"/>
    <w:bookmarkStart w:id="24" w:name="Xfb39357d989e343339e2e2fbf159e958ecc3fd9"/>
    <w:p>
      <w:pPr>
        <w:pStyle w:val="Heading2"/>
      </w:pPr>
      <w:r>
        <w:t xml:space="preserve">4. Challenges and Opportunities in Abu Dhabi</w:t>
      </w:r>
    </w:p>
    <w:p>
      <w:pPr>
        <w:pStyle w:val="FirstParagraph"/>
      </w:pPr>
      <w:r>
        <w:t xml:space="preserve">Curriculum Developers in Abu Dhabi face multifaceted challenges. One significant hurdle is the rapid pace of change in education technology, which requires continuous professional development to stay updated on tools like gamification software or data analytics for personalized learning. Additionally, balancing cultural authenticity with global competitiveness poses a unique challenge when designing STEM curricula that are both culturally resonant and internationally competitive.</w:t>
      </w:r>
    </w:p>
    <w:p>
      <w:pPr>
        <w:pStyle w:val="BodyText"/>
      </w:pPr>
      <w:r>
        <w:t xml:space="preserve">Despite these challenges, there are opportunities for innovation. Abu Dhabi’s investment in education infrastructure, such as the Education City initiative, provides a platform for Curriculum Developers to collaborate with global experts and adopt cutting-edge pedagogical strategies. The UAE’s commitment to the Sustainable Development Goals (SDGs) also opens avenues for integrating cross-curricular themes like environmental sustainability and social responsibility into curricula.</w:t>
      </w:r>
    </w:p>
    <w:bookmarkEnd w:id="24"/>
    <w:bookmarkStart w:id="25" w:name="X8bd6cf7eaa92c1ef90ab3de053983e58a74073b"/>
    <w:p>
      <w:pPr>
        <w:pStyle w:val="Heading2"/>
      </w:pPr>
      <w:r>
        <w:t xml:space="preserve">5. Recommendations for Curriculum Developers in Abu Dhabi</w:t>
      </w:r>
    </w:p>
    <w:p>
      <w:pPr>
        <w:pStyle w:val="FirstParagraph"/>
      </w:pPr>
      <w:r>
        <w:t xml:space="preserve">To enhance their impact, Curriculum Developers should:</w:t>
      </w:r>
    </w:p>
    <w:p>
      <w:pPr>
        <w:numPr>
          <w:ilvl w:val="0"/>
          <w:numId w:val="1003"/>
        </w:numPr>
        <w:pStyle w:val="Compact"/>
      </w:pPr>
      <w:r>
        <w:rPr>
          <w:bCs/>
          <w:b/>
        </w:rPr>
        <w:t xml:space="preserve">Engage Stakeholders:</w:t>
      </w:r>
      <w:r>
        <w:t xml:space="preserve"> </w:t>
      </w:r>
      <w:r>
        <w:t xml:space="preserve">Regularly consult with educators, parents, and students to ensure curricula meet real-world needs.</w:t>
      </w:r>
    </w:p>
    <w:p>
      <w:pPr>
        <w:numPr>
          <w:ilvl w:val="0"/>
          <w:numId w:val="1003"/>
        </w:numPr>
        <w:pStyle w:val="Compact"/>
      </w:pPr>
      <w:r>
        <w:rPr>
          <w:bCs/>
          <w:b/>
        </w:rPr>
        <w:t xml:space="preserve">Leverage Technology:</w:t>
      </w:r>
      <w:r>
        <w:t xml:space="preserve"> </w:t>
      </w:r>
      <w:r>
        <w:t xml:space="preserve">Utilize digital tools for data-driven decision-making and virtual collaboration with global peers.</w:t>
      </w:r>
    </w:p>
    <w:p>
      <w:pPr>
        <w:numPr>
          <w:ilvl w:val="0"/>
          <w:numId w:val="1003"/>
        </w:numPr>
        <w:pStyle w:val="Compact"/>
      </w:pPr>
      <w:r>
        <w:rPr>
          <w:bCs/>
          <w:b/>
        </w:rPr>
        <w:t xml:space="preserve">Promote Cultural Competence:</w:t>
      </w:r>
      <w:r>
        <w:t xml:space="preserve"> </w:t>
      </w:r>
      <w:r>
        <w:t xml:space="preserve">Design modules that celebrate Emirati heritage while preparing students for multicultural workplaces.</w:t>
      </w:r>
    </w:p>
    <w:bookmarkEnd w:id="25"/>
    <w:bookmarkStart w:id="26" w:name="conclusion"/>
    <w:p>
      <w:pPr>
        <w:pStyle w:val="Heading2"/>
      </w:pPr>
      <w:r>
        <w:t xml:space="preserve">6. Conclusion</w:t>
      </w:r>
    </w:p>
    <w:p>
      <w:pPr>
        <w:pStyle w:val="FirstParagraph"/>
      </w:pPr>
      <w:r>
        <w:t xml:space="preserve">This Master Thesis underscores the indispensable role of a Curriculum Developer in shaping the future of education in the United Arab Emirates, particularly in Abu Dhabi. As the UAE continues to prioritize education as a cornerstone of national development, Curriculum Developers must remain agile, innovative, and culturally attuned. By addressing challenges through collaborative strategies and leveraging opportunities presented by global partnerships and technological advancements, they will play a pivotal role in achieving the vision of an education system that is both globally competitive and deeply rooted in Emirati identity.</w:t>
      </w:r>
    </w:p>
    <w:bookmarkEnd w:id="26"/>
    <w:bookmarkStart w:id="27" w:name="references"/>
    <w:p>
      <w:pPr>
        <w:pStyle w:val="Heading2"/>
      </w:pPr>
      <w:r>
        <w:t xml:space="preserve">References</w:t>
      </w:r>
    </w:p>
    <w:p>
      <w:pPr>
        <w:pStyle w:val="FirstParagraph"/>
      </w:pPr>
      <w:r>
        <w:t xml:space="preserve">Al-Maktoum, A. (2018). *Cultural Integration in STEM Education: A Case Study of UAE Schools*. Abu Dhabi University Press.</w:t>
      </w:r>
      <w:r>
        <w:br/>
      </w:r>
      <w:r>
        <w:t xml:space="preserve">UNESCO. (2020). *Global Education Monitoring Report: Inclusion and Education*. Paris: UNESCO Publishing.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the United Arab Emirates Abu Dhabi</dc:title>
  <dc:creator/>
  <dc:language>en</dc:language>
  <cp:keywords/>
  <dcterms:created xsi:type="dcterms:W3CDTF">2026-04-30T23:37:31Z</dcterms:created>
  <dcterms:modified xsi:type="dcterms:W3CDTF">2026-04-30T23:37:31Z</dcterms:modified>
</cp:coreProperties>
</file>

<file path=docProps/custom.xml><?xml version="1.0" encoding="utf-8"?>
<Properties xmlns="http://schemas.openxmlformats.org/officeDocument/2006/custom-properties" xmlns:vt="http://schemas.openxmlformats.org/officeDocument/2006/docPropsVTypes"/>
</file>