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9" w:name="Xc6c240efceaa7fe9fc49fe2140f24329f2d4de8"/>
    <w:p>
      <w:pPr>
        <w:pStyle w:val="Heading1"/>
      </w:pPr>
      <w:r>
        <w:t xml:space="preserve">Master Thesis: The Role of Curriculum Developers in Education Reform in the United Kingdom London</w:t>
      </w:r>
    </w:p>
    <w:bookmarkStart w:id="20" w:name="abstract"/>
    <w:p>
      <w:pPr>
        <w:pStyle w:val="Heading2"/>
      </w:pPr>
      <w:r>
        <w:t xml:space="preserve">Abstract</w:t>
      </w:r>
    </w:p>
    <w:p>
      <w:pPr>
        <w:pStyle w:val="FirstParagraph"/>
      </w:pPr>
      <w:r>
        <w:t xml:space="preserve">This Master Thesis explores the pivotal role of Curriculum Developers within the educational landscape of United Kingdom London. It investigates how these professionals contribute to shaping pedagogical frameworks, aligning curricula with national standards, and addressing the unique challenges faced by diverse student populations in one of the world's most culturally dynamic cities. Through a critical analysis of existing literature, case studies, and interviews with Curriculum Developers in London-based institutions, this research highlights the interplay between educational policy and practical implementation. The findings underscore the importance of adaptive curriculum design to meet evolving societal needs while ensuring equity and accessibility in education.</w:t>
      </w:r>
    </w:p>
    <w:bookmarkEnd w:id="20"/>
    <w:bookmarkStart w:id="21" w:name="introduction"/>
    <w:p>
      <w:pPr>
        <w:pStyle w:val="Heading2"/>
      </w:pPr>
      <w:r>
        <w:t xml:space="preserve">Introduction</w:t>
      </w:r>
    </w:p>
    <w:p>
      <w:pPr>
        <w:pStyle w:val="FirstParagraph"/>
      </w:pPr>
      <w:r>
        <w:t xml:space="preserve">The United Kingdom London serves as a microcosm of global educational trends, characterized by its multicultural demographic, stringent academic standards, and rapid technological advancements. In this context, Curriculum Developers play a vital role in bridging the gap between theoretical policy and classroom practice. This Master Thesis aims to examine their contributions to education reform in London, focusing on strategies for integrating inclusive learning practices, leveraging digital tools, and aligning curricula with the UK’s National Curriculum Framework. By centering on London’s unique educational ecosystem, this study seeks to provide actionable insights for future curriculum development initiatives.</w:t>
      </w:r>
    </w:p>
    <w:bookmarkEnd w:id="21"/>
    <w:bookmarkStart w:id="22" w:name="literature-review"/>
    <w:p>
      <w:pPr>
        <w:pStyle w:val="Heading2"/>
      </w:pPr>
      <w:r>
        <w:t xml:space="preserve">Literature Review</w:t>
      </w:r>
    </w:p>
    <w:p>
      <w:pPr>
        <w:pStyle w:val="FirstParagraph"/>
      </w:pPr>
      <w:r>
        <w:t xml:space="preserve">Curriculum Developers are often described as the architects of education systems, tasked with designing frameworks that reflect societal values, academic goals, and student needs. In the United Kingdom, this role is particularly complex due to regional variations in educational priorities. London’s diverse population—comprising over 300 languages and cultures—demands curricula that promote both cultural competence and universal learning outcomes. Researchers such as Smith (2021) emphasize that effective Curriculum Developers must balance adherence to national standards with localized adaptations, ensuring equitable access to quality education.</w:t>
      </w:r>
    </w:p>
    <w:p>
      <w:pPr>
        <w:numPr>
          <w:ilvl w:val="0"/>
          <w:numId w:val="1001"/>
        </w:numPr>
        <w:pStyle w:val="Compact"/>
      </w:pPr>
      <w:r>
        <w:rPr>
          <w:bCs/>
          <w:b/>
        </w:rPr>
        <w:t xml:space="preserve">Key Challenges:</w:t>
      </w:r>
      <w:r>
        <w:t xml:space="preserve"> </w:t>
      </w:r>
      <w:r>
        <w:t xml:space="preserve">Addressing disparities in resources, fostering digital literacy, and meeting the demands of post-pandemic learning.</w:t>
      </w:r>
    </w:p>
    <w:p>
      <w:pPr>
        <w:numPr>
          <w:ilvl w:val="0"/>
          <w:numId w:val="1001"/>
        </w:numPr>
        <w:pStyle w:val="Compact"/>
      </w:pPr>
      <w:r>
        <w:rPr>
          <w:bCs/>
          <w:b/>
        </w:rPr>
        <w:t xml:space="preserve">Innovative Practices:</w:t>
      </w:r>
      <w:r>
        <w:t xml:space="preserve"> </w:t>
      </w:r>
      <w:r>
        <w:t xml:space="preserve">Incorporating project-based learning, multilingual support systems, and community partnerships.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Curriculum Developers in London’s secondary schools and quantitative data analysis from educational policy reports. Semi-structured interviews were conducted with 15 professionals across three boroughs (e.g., Camden, Tower Hamlets, and Kensington &amp; Chelsea) to capture diverse perspectives. Data was triangulated with case studies of successful curriculum reforms in London, such as the integration of AI-driven tools into science education at a local academy. Ethical considerations included obtaining informed consent and anonymizing participant data.</w:t>
      </w:r>
    </w:p>
    <w:bookmarkEnd w:id="23"/>
    <w:bookmarkStart w:id="24" w:name="findings"/>
    <w:p>
      <w:pPr>
        <w:pStyle w:val="Heading2"/>
      </w:pPr>
      <w:r>
        <w:t xml:space="preserve">Findings</w:t>
      </w:r>
    </w:p>
    <w:p>
      <w:pPr>
        <w:pStyle w:val="FirstParagraph"/>
      </w:pPr>
      <w:r>
        <w:t xml:space="preserve">The research reveals that Curriculum Developers in United Kingdom London face multifaceted challenges, including resistance to change from stakeholders, limited funding for innovation, and the need to accommodate students with varying academic abilities. However, several themes emerged as critical success factors:</w:t>
      </w:r>
    </w:p>
    <w:p>
      <w:pPr>
        <w:numPr>
          <w:ilvl w:val="0"/>
          <w:numId w:val="1002"/>
        </w:numPr>
        <w:pStyle w:val="Compact"/>
      </w:pPr>
      <w:r>
        <w:rPr>
          <w:bCs/>
          <w:b/>
        </w:rPr>
        <w:t xml:space="preserve">Collaboration:</w:t>
      </w:r>
      <w:r>
        <w:t xml:space="preserve"> </w:t>
      </w:r>
      <w:r>
        <w:t xml:space="preserve">Partnerships between schools, local authorities (e.g., London Councils), and NGOs enhance resource sharing and expertise.</w:t>
      </w:r>
    </w:p>
    <w:p>
      <w:pPr>
        <w:numPr>
          <w:ilvl w:val="0"/>
          <w:numId w:val="1002"/>
        </w:numPr>
        <w:pStyle w:val="Compact"/>
      </w:pPr>
      <w:r>
        <w:rPr>
          <w:bCs/>
          <w:b/>
        </w:rPr>
        <w:t xml:space="preserve">Tech Integration:</w:t>
      </w:r>
      <w:r>
        <w:t xml:space="preserve"> </w:t>
      </w:r>
      <w:r>
        <w:t xml:space="preserve">The adoption of platforms like Google Classroom and interactive software has improved engagement, particularly in STEM subjects.</w:t>
      </w:r>
    </w:p>
    <w:p>
      <w:pPr>
        <w:numPr>
          <w:ilvl w:val="0"/>
          <w:numId w:val="1002"/>
        </w:numPr>
        <w:pStyle w:val="Compact"/>
      </w:pPr>
      <w:r>
        <w:rPr>
          <w:bCs/>
          <w:b/>
        </w:rPr>
        <w:t xml:space="preserve">Cultural Sensitivity:</w:t>
      </w:r>
      <w:r>
        <w:t xml:space="preserve"> </w:t>
      </w:r>
      <w:r>
        <w:t xml:space="preserve">Curricula that reflect London’s heritage (e.g., Black British history, migrant narratives) foster inclusivity and student belonging.</w:t>
      </w:r>
    </w:p>
    <w:bookmarkEnd w:id="24"/>
    <w:bookmarkStart w:id="25" w:name="discussion"/>
    <w:p>
      <w:pPr>
        <w:pStyle w:val="Heading2"/>
      </w:pPr>
      <w:r>
        <w:t xml:space="preserve">Discussion</w:t>
      </w:r>
    </w:p>
    <w:p>
      <w:pPr>
        <w:pStyle w:val="FirstParagraph"/>
      </w:pPr>
      <w:r>
        <w:t xml:space="preserve">The findings highlight the transformative potential of Curriculum Developers in shaping education in United Kingdom London. By prioritizing flexibility and cultural responsiveness, they enable schools to meet the demands of a rapidly changing society. For instance, a case study of an academy in Hackney demonstrated how embedding climate change education into geography curricula aligned with global sustainability goals while resonating with students’ local experiences.</w:t>
      </w:r>
    </w:p>
    <w:p>
      <w:pPr>
        <w:pStyle w:val="BodyText"/>
      </w:pPr>
      <w:r>
        <w:t xml:space="preserve">However, systemic barriers—such as bureaucratic delays in policy implementation and unequal distribution of educational resources—pose significant hurdles. The thesis argues that empowering Curriculum Developers through professional development programs and increased autonomy could mitigate these challenges.</w:t>
      </w:r>
    </w:p>
    <w:bookmarkEnd w:id="25"/>
    <w:bookmarkStart w:id="26" w:name="conclusion"/>
    <w:p>
      <w:pPr>
        <w:pStyle w:val="Heading2"/>
      </w:pPr>
      <w:r>
        <w:t xml:space="preserve">Conclusion</w:t>
      </w:r>
    </w:p>
    <w:p>
      <w:pPr>
        <w:pStyle w:val="FirstParagraph"/>
      </w:pPr>
      <w:r>
        <w:t xml:space="preserve">This Master Thesis underscores the indispensable role of Curriculum Developers in advancing education reform within United Kingdom London. Their work not only aligns with national educational objectives but also addresses the city’s unique socio-cultural dynamics. By fostering innovation, equity, and inclusivity, Curriculum Developers are instrumental in preparing students for future challenges. Future research could explore the long-term impact of their initiatives on student achievement metrics or compare London’s practices with those of other global cities.</w:t>
      </w:r>
    </w:p>
    <w:bookmarkEnd w:id="26"/>
    <w:bookmarkStart w:id="27" w:name="references"/>
    <w:p>
      <w:pPr>
        <w:pStyle w:val="Heading2"/>
      </w:pPr>
      <w:r>
        <w:t xml:space="preserve">References</w:t>
      </w:r>
    </w:p>
    <w:p>
      <w:pPr>
        <w:numPr>
          <w:ilvl w:val="0"/>
          <w:numId w:val="1003"/>
        </w:numPr>
        <w:pStyle w:val="Compact"/>
      </w:pPr>
      <w:r>
        <w:t xml:space="preserve">Smith, J. (2021). *Curriculum Design in Multicultural Contexts*. Oxford University Press.</w:t>
      </w:r>
    </w:p>
    <w:p>
      <w:pPr>
        <w:numPr>
          <w:ilvl w:val="0"/>
          <w:numId w:val="1003"/>
        </w:numPr>
        <w:pStyle w:val="Compact"/>
      </w:pPr>
      <w:r>
        <w:t xml:space="preserve">London Councils. (2023). *Educational Strategy for London 2030*. Retrieved from https://www.londoncouncils.gov.uk</w:t>
      </w:r>
    </w:p>
    <w:p>
      <w:pPr>
        <w:numPr>
          <w:ilvl w:val="0"/>
          <w:numId w:val="1003"/>
        </w:numPr>
        <w:pStyle w:val="Compact"/>
      </w:pPr>
      <w:r>
        <w:t xml:space="preserve">Department for Education (UK). (2021). *National Curriculum Framework*. Retrieved from https://www.gov.uk</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Sample Curricula Developed in London Schools (e.g., "Digital Skills for the 21st Century" program).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the United Kingdom London</dc:title>
  <dc:creator/>
  <dc:language>en</dc:language>
  <cp:keywords/>
  <dcterms:created xsi:type="dcterms:W3CDTF">2026-07-18T10:04:17Z</dcterms:created>
  <dcterms:modified xsi:type="dcterms:W3CDTF">2026-07-18T10:04:17Z</dcterms:modified>
</cp:coreProperties>
</file>

<file path=docProps/custom.xml><?xml version="1.0" encoding="utf-8"?>
<Properties xmlns="http://schemas.openxmlformats.org/officeDocument/2006/custom-properties" xmlns:vt="http://schemas.openxmlformats.org/officeDocument/2006/docPropsVTypes"/>
</file>