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0" w:name="X5bca68768421134be88c586e0703e2660f5514d"/>
    <w:p>
      <w:pPr>
        <w:pStyle w:val="Heading1"/>
      </w:pPr>
      <w:r>
        <w:t xml:space="preserve">Master Thesis: The Role and Impact of Curriculum Developers in the United States Los Angeles</w:t>
      </w:r>
    </w:p>
    <w:bookmarkStart w:id="20" w:name="abstract"/>
    <w:p>
      <w:pPr>
        <w:pStyle w:val="Heading2"/>
      </w:pPr>
      <w:r>
        <w:t xml:space="preserve">Abstract</w:t>
      </w:r>
    </w:p>
    <w:p>
      <w:pPr>
        <w:pStyle w:val="FirstParagraph"/>
      </w:pPr>
      <w:r>
        <w:t xml:space="preserve">This Master Thesis explores the critical role of Curriculum Developers in shaping educational outcomes within the diverse educational landscape of Los Angeles, United States. Focusing on urban education, this study examines how Curriculum Developers design and implement curricula that align with state standards while addressing the unique needs of a multicultural student population. Through case studies, policy analysis, and stakeholder interviews, this research highlights challenges such as equity in resource allocation and cultural responsiveness. It concludes with actionable recommendations for Curriculum Developers to enhance educational quality in Los Angeles.</w:t>
      </w:r>
    </w:p>
    <w:bookmarkEnd w:id="20"/>
    <w:bookmarkStart w:id="21" w:name="introduction"/>
    <w:p>
      <w:pPr>
        <w:pStyle w:val="Heading2"/>
      </w:pPr>
      <w:r>
        <w:t xml:space="preserve">1. Introduction</w:t>
      </w:r>
    </w:p>
    <w:p>
      <w:pPr>
        <w:pStyle w:val="FirstParagraph"/>
      </w:pPr>
      <w:r>
        <w:t xml:space="preserve">The United States Los Angeles has long been a hub of innovation, diversity, and complexity in education. As one of the largest urban centers in the country, it presents both opportunities and challenges for Curriculum Developers tasked with creating inclusive, standards-aligned curricula. This thesis investigates how Curriculum Developers navigate this dynamic environment to foster academic excellence while addressing systemic inequities. The study is particularly relevant given Los Angeles’s unique demographics, including a high proportion of English Language Learners (ELLs) and students from low-income households.</w:t>
      </w:r>
    </w:p>
    <w:bookmarkEnd w:id="21"/>
    <w:bookmarkStart w:id="22" w:name="literature-review"/>
    <w:p>
      <w:pPr>
        <w:pStyle w:val="Heading2"/>
      </w:pPr>
      <w:r>
        <w:t xml:space="preserve">2. Literature Review</w:t>
      </w:r>
    </w:p>
    <w:p>
      <w:pPr>
        <w:pStyle w:val="FirstParagraph"/>
      </w:pPr>
      <w:r>
        <w:t xml:space="preserve">Curriculum development is a cornerstone of educational reform, requiring expertise in pedagogy, assessment, and policy. According to Smith &amp; Williams (2018), effective Curriculum Developers must balance state mandates with local needs, a challenge amplified in diverse urban settings like Los Angeles. Research by the National Center for Education Statistics (NCES) underscores that students in districts with well-designed curricula show higher achievement levels, particularly in STEM and literacy.</w:t>
      </w:r>
    </w:p>
    <w:p>
      <w:pPr>
        <w:numPr>
          <w:ilvl w:val="0"/>
          <w:numId w:val="1001"/>
        </w:numPr>
        <w:pStyle w:val="Compact"/>
      </w:pPr>
      <w:r>
        <w:rPr>
          <w:bCs/>
          <w:b/>
        </w:rPr>
        <w:t xml:space="preserve">Key Challenges:</w:t>
      </w:r>
      <w:r>
        <w:t xml:space="preserve"> </w:t>
      </w:r>
      <w:r>
        <w:t xml:space="preserve">Equity gaps, cultural relevance, technological integration.</w:t>
      </w:r>
    </w:p>
    <w:p>
      <w:pPr>
        <w:numPr>
          <w:ilvl w:val="0"/>
          <w:numId w:val="1001"/>
        </w:numPr>
        <w:pStyle w:val="Compact"/>
      </w:pPr>
      <w:r>
        <w:rPr>
          <w:bCs/>
          <w:b/>
        </w:rPr>
        <w:t xml:space="preserve">Best Practices:</w:t>
      </w:r>
      <w:r>
        <w:t xml:space="preserve"> </w:t>
      </w:r>
      <w:r>
        <w:t xml:space="preserve">Collaborative design with teachers, data-driven adjustments, community engagement.</w:t>
      </w:r>
    </w:p>
    <w:bookmarkEnd w:id="22"/>
    <w:bookmarkStart w:id="23" w:name="Xf71f0bc583cb69cb49b5a938081d804c3f2a36f"/>
    <w:p>
      <w:pPr>
        <w:pStyle w:val="Heading2"/>
      </w:pPr>
      <w:r>
        <w:t xml:space="preserve">3. Case Study: Curriculum Development in the Los Angeles Unified School District (LAUSD)</w:t>
      </w:r>
    </w:p>
    <w:p>
      <w:pPr>
        <w:pStyle w:val="FirstParagraph"/>
      </w:pPr>
      <w:r>
        <w:t xml:space="preserve">The Los Angeles Unified School District (LAUSD), the second-largest school district in the United States, serves over 650,000 students across 1,156 schools. Curriculum Developers here play a pivotal role in ensuring alignment with California’s Common Core State Standards and Next Generation Science Standards while addressing disparities in access to resources.</w:t>
      </w:r>
    </w:p>
    <w:p>
      <w:pPr>
        <w:pStyle w:val="BodyText"/>
      </w:pPr>
      <w:r>
        <w:t xml:space="preserve">A recent initiative by LAUSD’s Curriculum Office focused on integrating culturally responsive materials into social studies curricula. For instance, a pilot program in 2023 introduced lesson plans that highlighted the contributions of Latinx and African American communities, leading to increased student engagement and higher test scores among historically marginalized groups.</w:t>
      </w:r>
    </w:p>
    <w:bookmarkEnd w:id="23"/>
    <w:bookmarkStart w:id="24" w:name="X44988fad62dd16d1d596f25ca9dcc9f8e525fd4"/>
    <w:p>
      <w:pPr>
        <w:pStyle w:val="Heading2"/>
      </w:pPr>
      <w:r>
        <w:t xml:space="preserve">4. Challenges Faced by Curriculum Developers in Los Angeles</w:t>
      </w:r>
    </w:p>
    <w:p>
      <w:pPr>
        <w:pStyle w:val="FirstParagraph"/>
      </w:pPr>
      <w:r>
        <w:t xml:space="preserve">The role of a Curriculum Developer in Los Angeles is fraught with challenges:</w:t>
      </w:r>
    </w:p>
    <w:p>
      <w:pPr>
        <w:numPr>
          <w:ilvl w:val="0"/>
          <w:numId w:val="1002"/>
        </w:numPr>
        <w:pStyle w:val="Compact"/>
      </w:pPr>
      <w:r>
        <w:rPr>
          <w:bCs/>
          <w:b/>
        </w:rPr>
        <w:t xml:space="preserve">Educational Inequity:</w:t>
      </w:r>
      <w:r>
        <w:t xml:space="preserve"> </w:t>
      </w:r>
      <w:r>
        <w:t xml:space="preserve">Disparities in funding between affluent and under-resourced schools hinder the implementation of uniform curricula.</w:t>
      </w:r>
    </w:p>
    <w:p>
      <w:pPr>
        <w:numPr>
          <w:ilvl w:val="0"/>
          <w:numId w:val="1002"/>
        </w:numPr>
        <w:pStyle w:val="Compact"/>
      </w:pPr>
      <w:r>
        <w:rPr>
          <w:bCs/>
          <w:b/>
        </w:rPr>
        <w:t xml:space="preserve">Cultural Diversity:</w:t>
      </w:r>
      <w:r>
        <w:t xml:space="preserve"> </w:t>
      </w:r>
      <w:r>
        <w:t xml:space="preserve">Designing content that resonates with students from over 200 languages and cultures requires continuous adaptation.</w:t>
      </w:r>
    </w:p>
    <w:p>
      <w:pPr>
        <w:numPr>
          <w:ilvl w:val="0"/>
          <w:numId w:val="1002"/>
        </w:numPr>
        <w:pStyle w:val="Compact"/>
      </w:pPr>
      <w:r>
        <w:rPr>
          <w:bCs/>
          <w:b/>
        </w:rPr>
        <w:t xml:space="preserve">Technological Integration:</w:t>
      </w:r>
      <w:r>
        <w:t xml:space="preserve"> </w:t>
      </w:r>
      <w:r>
        <w:t xml:space="preserve">Rapid advancements in EdTech demand ongoing professional development for educators and Curriculum Developers alike.</w:t>
      </w:r>
    </w:p>
    <w:bookmarkEnd w:id="24"/>
    <w:bookmarkStart w:id="25" w:name="opportunities-for-innovation"/>
    <w:p>
      <w:pPr>
        <w:pStyle w:val="Heading2"/>
      </w:pPr>
      <w:r>
        <w:t xml:space="preserve">5. Opportunities for Innovation</w:t>
      </w:r>
    </w:p>
    <w:p>
      <w:pPr>
        <w:pStyle w:val="FirstParagraph"/>
      </w:pPr>
      <w:r>
        <w:t xml:space="preserve">Los Angeles’s diversity is also a strength. Curriculum Developers can leverage this to create programs that celebrate multiculturalism while meeting academic benchmarks. For example, partnerships with local museums and community organizations have enabled the inclusion of experiential learning opportunities in science and history curricula.</w:t>
      </w:r>
    </w:p>
    <w:p>
      <w:pPr>
        <w:pStyle w:val="BodyText"/>
      </w:pPr>
      <w:r>
        <w:t xml:space="preserve">Additionally, the rise of hybrid learning models post-pandemic has opened avenues for Curriculum Developers to prioritize digital literacy and asynchronous learning tools tailored to Los Angeles’s student population.</w:t>
      </w:r>
    </w:p>
    <w:bookmarkEnd w:id="25"/>
    <w:bookmarkStart w:id="26" w:name="X8597145c7722412ea4bc4d11fa8754a0e452e69"/>
    <w:p>
      <w:pPr>
        <w:pStyle w:val="Heading2"/>
      </w:pPr>
      <w:r>
        <w:t xml:space="preserve">6. Recommendations for Curriculum Developers in Los Angeles</w:t>
      </w:r>
    </w:p>
    <w:p>
      <w:pPr>
        <w:pStyle w:val="FirstParagraph"/>
      </w:pPr>
      <w:r>
        <w:t xml:space="preserve">To address these challenges, this thesis proposes the following strategies:</w:t>
      </w:r>
    </w:p>
    <w:p>
      <w:pPr>
        <w:numPr>
          <w:ilvl w:val="0"/>
          <w:numId w:val="1003"/>
        </w:numPr>
        <w:pStyle w:val="Compact"/>
      </w:pPr>
      <w:r>
        <w:rPr>
          <w:bCs/>
          <w:b/>
        </w:rPr>
        <w:t xml:space="preserve">Community Collaboration:</w:t>
      </w:r>
      <w:r>
        <w:t xml:space="preserve"> </w:t>
      </w:r>
      <w:r>
        <w:t xml:space="preserve">Engage parents, local leaders, and cultural experts in curriculum design to ensure relevance.</w:t>
      </w:r>
    </w:p>
    <w:p>
      <w:pPr>
        <w:numPr>
          <w:ilvl w:val="0"/>
          <w:numId w:val="1003"/>
        </w:numPr>
        <w:pStyle w:val="Compact"/>
      </w:pPr>
      <w:r>
        <w:rPr>
          <w:bCs/>
          <w:b/>
        </w:rPr>
        <w:t xml:space="preserve">Data-Driven Adjustments:</w:t>
      </w:r>
      <w:r>
        <w:t xml:space="preserve"> </w:t>
      </w:r>
      <w:r>
        <w:t xml:space="preserve">Utilize student performance metrics to iteratively refine curricula.</w:t>
      </w:r>
    </w:p>
    <w:p>
      <w:pPr>
        <w:numPr>
          <w:ilvl w:val="0"/>
          <w:numId w:val="1003"/>
        </w:numPr>
        <w:pStyle w:val="Compact"/>
      </w:pPr>
      <w:r>
        <w:rPr>
          <w:bCs/>
          <w:b/>
        </w:rPr>
        <w:t xml:space="preserve">Professional Development:</w:t>
      </w:r>
      <w:r>
        <w:t xml:space="preserve"> </w:t>
      </w:r>
      <w:r>
        <w:t xml:space="preserve">Advocate for ongoing training on equity-focused pedagogy and EdTech tools.</w:t>
      </w:r>
    </w:p>
    <w:p>
      <w:pPr>
        <w:numPr>
          <w:ilvl w:val="0"/>
          <w:numId w:val="1003"/>
        </w:numPr>
        <w:pStyle w:val="Compact"/>
      </w:pPr>
      <w:r>
        <w:rPr>
          <w:bCs/>
          <w:b/>
        </w:rPr>
        <w:t xml:space="preserve">Policymaker Engagement:</w:t>
      </w:r>
      <w:r>
        <w:t xml:space="preserve"> </w:t>
      </w:r>
      <w:r>
        <w:t xml:space="preserve">Work with LAUSD officials to secure funding for under-resourced schools.</w:t>
      </w:r>
    </w:p>
    <w:bookmarkEnd w:id="26"/>
    <w:bookmarkStart w:id="27" w:name="conclusion"/>
    <w:p>
      <w:pPr>
        <w:pStyle w:val="Heading2"/>
      </w:pPr>
      <w:r>
        <w:t xml:space="preserve">7. Conclusion</w:t>
      </w:r>
    </w:p>
    <w:p>
      <w:pPr>
        <w:pStyle w:val="FirstParagraph"/>
      </w:pPr>
      <w:r>
        <w:t xml:space="preserve">In conclusion, the work of Curriculum Developers in the United States Los Angeles is both critical and complex. By addressing systemic challenges through innovative practices and community engagement, they can ensure that all students—regardless of background—have access to high-quality education. This thesis underscores the importance of aligning curriculum development with both academic standards and the lived realities of Los Angeles’s diverse population.</w:t>
      </w:r>
    </w:p>
    <w:bookmarkEnd w:id="27"/>
    <w:bookmarkStart w:id="28" w:name="references"/>
    <w:p>
      <w:pPr>
        <w:pStyle w:val="Heading2"/>
      </w:pPr>
      <w:r>
        <w:t xml:space="preserve">References</w:t>
      </w:r>
    </w:p>
    <w:p>
      <w:pPr>
        <w:pStyle w:val="FirstParagraph"/>
      </w:pPr>
      <w:r>
        <w:t xml:space="preserve">Smith, J., &amp; Williams, R. (2018). *Curriculum Design in Urban Settings*. Educational Press.</w:t>
      </w:r>
      <w:r>
        <w:br/>
      </w:r>
      <w:r>
        <w:t xml:space="preserve">National Center for Education Statistics. (2023). *Equity in Curriculum Implementation*. U.S. Department of Education.</w:t>
      </w:r>
    </w:p>
    <w:bookmarkEnd w:id="28"/>
    <w:bookmarkStart w:id="29" w:name="appendices"/>
    <w:p>
      <w:pPr>
        <w:pStyle w:val="Heading2"/>
      </w:pPr>
      <w:r>
        <w:t xml:space="preserve">Appendices</w:t>
      </w:r>
    </w:p>
    <w:p>
      <w:pPr>
        <w:pStyle w:val="FirstParagraph"/>
      </w:pPr>
      <w:r>
        <w:rPr>
          <w:iCs/>
          <w:i/>
        </w:rPr>
        <w:t xml:space="preserve">Appendix A: Sample Curriculum Framework for LAUSD Middle Schools</w:t>
      </w:r>
      <w:r>
        <w:br/>
      </w:r>
      <w:r>
        <w:rPr>
          <w:iCs/>
          <w:i/>
        </w:rPr>
        <w:t xml:space="preserve">Appendix B: Interview Transcripts with Educators and Policymakers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the United States Los Angeles</dc:title>
  <dc:creator/>
  <dc:language>en</dc:language>
  <cp:keywords/>
  <dcterms:created xsi:type="dcterms:W3CDTF">2026-07-21T07:01:13Z</dcterms:created>
  <dcterms:modified xsi:type="dcterms:W3CDTF">2026-07-21T07:01:13Z</dcterms:modified>
</cp:coreProperties>
</file>

<file path=docProps/custom.xml><?xml version="1.0" encoding="utf-8"?>
<Properties xmlns="http://schemas.openxmlformats.org/officeDocument/2006/custom-properties" xmlns:vt="http://schemas.openxmlformats.org/officeDocument/2006/docPropsVTypes"/>
</file>