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cd5c4a8b3616d48b2afb65880008ea5faac066b"/>
    <w:p>
      <w:pPr>
        <w:pStyle w:val="Heading1"/>
      </w:pPr>
      <w:r>
        <w:t xml:space="preserve">Master Thesis: The Role and Challenges of Customs Officers in Argentina Córdoba</w:t>
      </w:r>
    </w:p>
    <w:bookmarkStart w:id="20" w:name="abstract"/>
    <w:p>
      <w:pPr>
        <w:pStyle w:val="Heading2"/>
      </w:pPr>
      <w:r>
        <w:t xml:space="preserve">Abstract</w:t>
      </w:r>
    </w:p>
    <w:p>
      <w:pPr>
        <w:pStyle w:val="FirstParagraph"/>
      </w:pPr>
      <w:r>
        <w:t xml:space="preserve">This Master Thesis explores the critical role of Customs Officers within the context of Argentina’s federal customs administration, with a specific focus on the Córdoba province. As a vital hub for cross-border trade and logistics in central Argentina, Córdoba presents unique challenges and opportunities for Customs Officers tasked with enforcing national regulations while facilitating international commerce. The study examines the responsibilities of Customs Officers, their integration into local economic policies, and the socio-economic impact of their work on Córdoba’s development. Through a combination of theoretical analysis and field research, this thesis aims to contribute to the academic discourse on customs administration in Argentina.</w:t>
      </w:r>
    </w:p>
    <w:bookmarkEnd w:id="20"/>
    <w:bookmarkStart w:id="21" w:name="introduction"/>
    <w:p>
      <w:pPr>
        <w:pStyle w:val="Heading2"/>
      </w:pPr>
      <w:r>
        <w:t xml:space="preserve">Introduction</w:t>
      </w:r>
    </w:p>
    <w:p>
      <w:pPr>
        <w:pStyle w:val="FirstParagraph"/>
      </w:pPr>
      <w:r>
        <w:t xml:space="preserve">The role of Customs Officers in Argentina is pivotal for ensuring compliance with national trade laws, collecting duties, and preventing smuggling. In Córdoba, where agriculture and manufacturing industries are central to the economy, Customs Officers play a dual role as enforcers of regulations and facilitators of trade. This thesis investigates how the training, policies, and operational frameworks for Customs Officers in Córdoba align with national standards while addressing localized needs.</w:t>
      </w:r>
    </w:p>
    <w:bookmarkEnd w:id="21"/>
    <w:bookmarkStart w:id="22" w:name="contextualizing-argentina-córdoba"/>
    <w:p>
      <w:pPr>
        <w:pStyle w:val="Heading2"/>
      </w:pPr>
      <w:r>
        <w:t xml:space="preserve">Contextualizing Argentina Córdoba</w:t>
      </w:r>
    </w:p>
    <w:p>
      <w:pPr>
        <w:pStyle w:val="FirstParagraph"/>
      </w:pPr>
      <w:r>
        <w:t xml:space="preserve">Córdoba is one of Argentina’s most populous provinces and a key player in the country’s trade networks. Its strategic location near the Andes Mountains and proximity to neighboring countries like Paraguay, Bolivia, and Chile makes it a gateway for cross-border commerce. Customs Officers in Córdoba are responsible for managing goods moving through major ports, border checkpoints, and logistics hubs such as the Ruta 9 corridor. This thesis argues that understanding the unique geographic and economic dynamics of Córdoba is essential to evaluating the effectiveness of customs operations there.</w:t>
      </w:r>
    </w:p>
    <w:bookmarkEnd w:id="22"/>
    <w:bookmarkStart w:id="23" w:name="X11fe1d6193cc5c662fc834f26b97407ea19516d"/>
    <w:p>
      <w:pPr>
        <w:pStyle w:val="Heading2"/>
      </w:pPr>
      <w:r>
        <w:t xml:space="preserve">Responsibilities of Customs Officers in Argentina</w:t>
      </w:r>
    </w:p>
    <w:p>
      <w:pPr>
        <w:pStyle w:val="FirstParagraph"/>
      </w:pPr>
      <w:r>
        <w:t xml:space="preserve">In Argentina, Customs Officers are authorized by the National Administration of Public Revenue (ANAF) to inspect goods, verify documentation, and collect import/export duties. Their responsibilities include:</w:t>
      </w:r>
    </w:p>
    <w:p>
      <w:pPr>
        <w:numPr>
          <w:ilvl w:val="0"/>
          <w:numId w:val="1001"/>
        </w:numPr>
        <w:pStyle w:val="Compact"/>
      </w:pPr>
      <w:r>
        <w:t xml:space="preserve">Conducting inspections at border crossings and customs warehouses.</w:t>
      </w:r>
    </w:p>
    <w:p>
      <w:pPr>
        <w:numPr>
          <w:ilvl w:val="0"/>
          <w:numId w:val="1001"/>
        </w:numPr>
        <w:pStyle w:val="Compact"/>
      </w:pPr>
      <w:r>
        <w:t xml:space="preserve">Verifying compliance with trade regulations and sanitary standards.</w:t>
      </w:r>
    </w:p>
    <w:p>
      <w:pPr>
        <w:numPr>
          <w:ilvl w:val="0"/>
          <w:numId w:val="1001"/>
        </w:numPr>
        <w:pStyle w:val="Compact"/>
      </w:pPr>
      <w:r>
        <w:t xml:space="preserve">Detecting smuggling activities through risk assessments.</w:t>
      </w:r>
    </w:p>
    <w:p>
      <w:pPr>
        <w:numPr>
          <w:ilvl w:val="0"/>
          <w:numId w:val="1001"/>
        </w:numPr>
        <w:pStyle w:val="Compact"/>
      </w:pPr>
      <w:r>
        <w:t xml:space="preserve">Collaborating with local authorities to enforce customs laws.</w:t>
      </w:r>
    </w:p>
    <w:bookmarkEnd w:id="23"/>
    <w:bookmarkStart w:id="24" w:name="córdobas-unique-challenges"/>
    <w:p>
      <w:pPr>
        <w:pStyle w:val="Heading2"/>
      </w:pPr>
      <w:r>
        <w:t xml:space="preserve">Córdoba’s Unique Challenges</w:t>
      </w:r>
    </w:p>
    <w:p>
      <w:pPr>
        <w:pStyle w:val="FirstParagraph"/>
      </w:pPr>
      <w:r>
        <w:t xml:space="preserve">Custodes in Córdoba face distinct challenges due to the province’s high volume of cross-border trade and the complexity of its supply chains. For instance, agricultural exports such as soybeans and sunflower oil require stringent inspections to meet international quality standards. Additionally, Córdoba’s proximity to Paraguay increases vulnerability to illicit trafficking networks, necessitating specialized training for Customs Officers in counter-smuggling tactics.</w:t>
      </w:r>
    </w:p>
    <w:bookmarkEnd w:id="24"/>
    <w:bookmarkStart w:id="25" w:name="training-and-professional-development"/>
    <w:p>
      <w:pPr>
        <w:pStyle w:val="Heading2"/>
      </w:pPr>
      <w:r>
        <w:t xml:space="preserve">Training and Professional Development</w:t>
      </w:r>
    </w:p>
    <w:p>
      <w:pPr>
        <w:pStyle w:val="FirstParagraph"/>
      </w:pPr>
      <w:r>
        <w:t xml:space="preserve">The National University of Córdoba (UNC) and the Argentine Customs Academy have collaborated to develop tailored training programs for Customs Officers. These programs emphasize not only legal frameworks but also soft skills like negotiation and intercultural communication, which are critical when dealing with regional trade partners. This thesis highlights how such initiatives align with Argentina’s broader goals of modernizing customs administration.</w:t>
      </w:r>
    </w:p>
    <w:bookmarkEnd w:id="25"/>
    <w:bookmarkStart w:id="26" w:name="X38238a634b8f6b385b7555e644b3ffd9eaf216d"/>
    <w:p>
      <w:pPr>
        <w:pStyle w:val="Heading2"/>
      </w:pPr>
      <w:r>
        <w:t xml:space="preserve">Technological Integration in Córdoba’s Customs Operations</w:t>
      </w:r>
    </w:p>
    <w:p>
      <w:pPr>
        <w:pStyle w:val="FirstParagraph"/>
      </w:pPr>
      <w:r>
        <w:t xml:space="preserve">Recent years have seen increased investment in digital tools to streamline customs processes. In Córdoba, the implementation of automated systems for document verification and cargo tracking has reduced administrative bottlenecks. However, challenges remain in ensuring uniform access to these technologies across rural border checkpoints, where infrastructure is often limited.</w:t>
      </w:r>
    </w:p>
    <w:bookmarkEnd w:id="26"/>
    <w:bookmarkStart w:id="27" w:name="Xa61a1f5df01270ae47156736d6cd2beb8a82f5b"/>
    <w:p>
      <w:pPr>
        <w:pStyle w:val="Heading2"/>
      </w:pPr>
      <w:r>
        <w:t xml:space="preserve">Case Study: The Impact of Customs Policies on Córdoba’s Economy</w:t>
      </w:r>
    </w:p>
    <w:p>
      <w:pPr>
        <w:pStyle w:val="FirstParagraph"/>
      </w:pPr>
      <w:r>
        <w:t xml:space="preserve">A case study of the 2018 trade agreement between Argentina and Brazil revealed how efficient customs operations in Córdoba boosted regional trade by 15%. Customs Officers were instrumental in expediting the clearance of machinery and raw materials, contributing to local manufacturing growth. Conversely, delays due to bureaucratic inefficiencies in 2020 highlighted the need for continuous process optimization.</w:t>
      </w:r>
    </w:p>
    <w:bookmarkEnd w:id="27"/>
    <w:bookmarkStart w:id="28" w:name="conclusion"/>
    <w:p>
      <w:pPr>
        <w:pStyle w:val="Heading2"/>
      </w:pPr>
      <w:r>
        <w:t xml:space="preserve">Conclusion</w:t>
      </w:r>
    </w:p>
    <w:p>
      <w:pPr>
        <w:pStyle w:val="FirstParagraph"/>
      </w:pPr>
      <w:r>
        <w:t xml:space="preserve">This Master Thesis underscores the indispensable role of Customs Officers in Argentina Córdoba as guardians of trade integrity and economic stability. By addressing localized challenges through targeted training, technological innovation, and policy alignment, Customs Officers can further enhance their contributions to Córdoba’s development. Future research should explore the long-term effects of cross-border cooperation between Córdoba’s customs agencies and neighboring countries.</w:t>
      </w:r>
    </w:p>
    <w:bookmarkEnd w:id="28"/>
    <w:bookmarkStart w:id="29" w:name="references"/>
    <w:p>
      <w:pPr>
        <w:pStyle w:val="Heading2"/>
      </w:pPr>
      <w:r>
        <w:t xml:space="preserve">References</w:t>
      </w:r>
    </w:p>
    <w:p>
      <w:pPr>
        <w:pStyle w:val="FirstParagraph"/>
      </w:pPr>
      <w:r>
        <w:rPr>
          <w:iCs/>
          <w:i/>
        </w:rPr>
        <w:t xml:space="preserve">1. Argentine Customs Academy. (2023). "Customs Officer Training Programs in Argentina."</w:t>
      </w:r>
      <w:r>
        <w:br/>
      </w:r>
      <w:r>
        <w:rPr>
          <w:iCs/>
          <w:i/>
        </w:rPr>
        <w:t xml:space="preserve">2. National University of Córdoba (UNC). (2021). "Economic Impact of Trade Policies in Córdoba Province."</w:t>
      </w:r>
      <w:r>
        <w:br/>
      </w:r>
      <w:r>
        <w:rPr>
          <w:iCs/>
          <w:i/>
        </w:rPr>
        <w:t xml:space="preserve">3. ANAF. (2020). "National Customs Regulations and Compliance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Argentina Córdoba</dc:title>
  <dc:creator/>
  <dc:language>en</dc:language>
  <cp:keywords/>
  <dcterms:created xsi:type="dcterms:W3CDTF">2026-07-21T10:59:38Z</dcterms:created>
  <dcterms:modified xsi:type="dcterms:W3CDTF">2026-07-21T10:59:38Z</dcterms:modified>
</cp:coreProperties>
</file>

<file path=docProps/custom.xml><?xml version="1.0" encoding="utf-8"?>
<Properties xmlns="http://schemas.openxmlformats.org/officeDocument/2006/custom-properties" xmlns:vt="http://schemas.openxmlformats.org/officeDocument/2006/docPropsVTypes"/>
</file>