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1c1f2c8b80926117d98582f6428aabcb0c12e02"/>
    <w:p>
      <w:pPr>
        <w:pStyle w:val="Heading1"/>
      </w:pPr>
      <w:r>
        <w:t xml:space="preserve">Master Thesis: The Role and Challenges of Customs Officers in China Beijing</w:t>
      </w:r>
    </w:p>
    <w:bookmarkStart w:id="20" w:name="abstract"/>
    <w:p>
      <w:pPr>
        <w:pStyle w:val="Heading2"/>
      </w:pPr>
      <w:r>
        <w:t xml:space="preserve">Abstract</w:t>
      </w:r>
    </w:p>
    <w:p>
      <w:pPr>
        <w:pStyle w:val="FirstParagraph"/>
      </w:pPr>
      <w:r>
        <w:t xml:space="preserve">This Master Thesis explores the critical role of Customs Officers in Beijing, China, as pivotal stakeholders in facilitating international trade and ensuring national security. With Beijing serving as a global hub for commerce, logistics, and cross-border interactions, Customs Officers play an indispensable role in regulating imports/exports while navigating complex regulatory frameworks. This study examines their responsibilities, challenges faced due to the city’s dynamic economic environment, and strategies for optimizing efficiency in customs operations.</w:t>
      </w:r>
    </w:p>
    <w:bookmarkEnd w:id="20"/>
    <w:bookmarkStart w:id="21" w:name="introduction"/>
    <w:p>
      <w:pPr>
        <w:pStyle w:val="Heading2"/>
      </w:pPr>
      <w:r>
        <w:t xml:space="preserve">Introduction</w:t>
      </w:r>
    </w:p>
    <w:p>
      <w:pPr>
        <w:pStyle w:val="FirstParagraph"/>
      </w:pPr>
      <w:r>
        <w:t xml:space="preserve">Beijing, as China’s capital and a major international metropolis, is a strategic nexus for global trade and diplomatic engagement. Customs Officers in Beijing are tasked with enforcing national laws related to import/export regulations, combating smuggling, and facilitating the smooth flow of goods through one of the world’s busiest customs checkpoints. This thesis aims to analyze the evolving responsibilities of Customs Officers in Beijing within China’s broader economic and geopolitical context.</w:t>
      </w:r>
    </w:p>
    <w:bookmarkEnd w:id="21"/>
    <w:bookmarkStart w:id="22" w:name="X503204b37c225efd9426ee9b756d5ba99c0af94"/>
    <w:p>
      <w:pPr>
        <w:pStyle w:val="Heading2"/>
      </w:pPr>
      <w:r>
        <w:t xml:space="preserve">Historical Context of Customs Operations in China</w:t>
      </w:r>
    </w:p>
    <w:p>
      <w:pPr>
        <w:pStyle w:val="FirstParagraph"/>
      </w:pPr>
      <w:r>
        <w:t xml:space="preserve">China’s customs system has evolved significantly since its reform and opening-up policies in the late 1970s. The establishment of special economic zones, such as Shenzhen, catalyzed the need for modernized customs procedures. However, Beijing’s unique status as a political and cultural center required tailored approaches to customs management. Over time, Beijing Customs has become a model for integrating technology with traditional enforcement methods.</w:t>
      </w:r>
    </w:p>
    <w:bookmarkEnd w:id="22"/>
    <w:bookmarkStart w:id="23" w:name="X6f6a05b2f0fa99b43bc5a6e13d23910648971bf"/>
    <w:p>
      <w:pPr>
        <w:pStyle w:val="Heading2"/>
      </w:pPr>
      <w:r>
        <w:t xml:space="preserve">The Current Role of Customs Officers in Beijing</w:t>
      </w:r>
    </w:p>
    <w:p>
      <w:pPr>
        <w:pStyle w:val="FirstParagraph"/>
      </w:pPr>
      <w:r>
        <w:t xml:space="preserve">Customs Officers in Beijing operate at the intersection of trade, security, and diplomacy. Their responsibilities include:</w:t>
      </w:r>
    </w:p>
    <w:p>
      <w:pPr>
        <w:numPr>
          <w:ilvl w:val="0"/>
          <w:numId w:val="1001"/>
        </w:numPr>
        <w:pStyle w:val="Compact"/>
      </w:pPr>
      <w:r>
        <w:t xml:space="preserve">Inspecting cargo and ensuring compliance with China’s Import/Export Control List.</w:t>
      </w:r>
    </w:p>
    <w:p>
      <w:pPr>
        <w:numPr>
          <w:ilvl w:val="0"/>
          <w:numId w:val="1001"/>
        </w:numPr>
        <w:pStyle w:val="Compact"/>
      </w:pPr>
      <w:r>
        <w:t xml:space="preserve">Collecting tariffs and duties for goods entering/exiting the country.</w:t>
      </w:r>
    </w:p>
    <w:p>
      <w:pPr>
        <w:numPr>
          <w:ilvl w:val="0"/>
          <w:numId w:val="1001"/>
        </w:numPr>
        <w:pStyle w:val="Compact"/>
      </w:pPr>
      <w:r>
        <w:t xml:space="preserve">Identifying contraband, including counterfeit products, illegal wildlife trade, and hazardous materials.</w:t>
      </w:r>
    </w:p>
    <w:p>
      <w:pPr>
        <w:numPr>
          <w:ilvl w:val="0"/>
          <w:numId w:val="1001"/>
        </w:numPr>
        <w:pStyle w:val="Compact"/>
      </w:pPr>
      <w:r>
        <w:t xml:space="preserve">Collaborating with international partners to combat transnational smuggling networks.</w:t>
      </w:r>
    </w:p>
    <w:p>
      <w:pPr>
        <w:pStyle w:val="FirstParagraph"/>
      </w:pPr>
      <w:r>
        <w:t xml:space="preserve">In Beijing’s high-traffic ports of entry (e.g., Capital International Airport and Beijing Railway Station), officers must balance rigorous inspections with the need for efficient processing. This is particularly crucial given China’s Belt and Road Initiative (BRI) and its impact on Beijing as a logistics hub.</w:t>
      </w:r>
    </w:p>
    <w:bookmarkEnd w:id="23"/>
    <w:bookmarkStart w:id="24" w:name="X880f505180014da1f03a002637d98ed4c9d570e"/>
    <w:p>
      <w:pPr>
        <w:pStyle w:val="Heading2"/>
      </w:pPr>
      <w:r>
        <w:t xml:space="preserve">Challenges Faced by Customs Officers in China Beijing</w:t>
      </w:r>
    </w:p>
    <w:p>
      <w:pPr>
        <w:pStyle w:val="FirstParagraph"/>
      </w:pPr>
      <w:r>
        <w:t xml:space="preserve">The complexity of customs operations in Beijing stems from several factors:</w:t>
      </w:r>
    </w:p>
    <w:p>
      <w:pPr>
        <w:numPr>
          <w:ilvl w:val="0"/>
          <w:numId w:val="1002"/>
        </w:numPr>
        <w:pStyle w:val="Compact"/>
      </w:pPr>
      <w:r>
        <w:t xml:space="preserve">High Volume of Trade:** With over $1.5 trillion in annual imports/exports, officers must process vast quantities of goods while minimizing delays.</w:t>
      </w:r>
    </w:p>
    <w:p>
      <w:pPr>
        <w:numPr>
          <w:ilvl w:val="0"/>
          <w:numId w:val="1002"/>
        </w:numPr>
        <w:pStyle w:val="Compact"/>
      </w:pPr>
      <w:r>
        <w:t xml:space="preserve">Tech-Related Fraud:** The rise of e-commerce and digital trade has led to sophisticated smuggling tactics, such as disguised shipments via express delivery services.</w:t>
      </w:r>
    </w:p>
    <w:p>
      <w:pPr>
        <w:numPr>
          <w:ilvl w:val="0"/>
          <w:numId w:val="1002"/>
        </w:numPr>
        <w:pStyle w:val="Compact"/>
      </w:pPr>
      <w:r>
        <w:t xml:space="preserve">Regulatory Compliance:** Navigating China’s stringent laws on restricted items (e.g., dual-use technologies) requires continuous training and adaptability.</w:t>
      </w:r>
    </w:p>
    <w:p>
      <w:pPr>
        <w:numPr>
          <w:ilvl w:val="0"/>
          <w:numId w:val="1002"/>
        </w:numPr>
        <w:pStyle w:val="Compact"/>
      </w:pPr>
      <w:r>
        <w:t xml:space="preserve">Cross-Border Security Threats:** Beijing’s proximity to international borders necessitates vigilance against terrorism, human trafficking, and drug smuggling.</w:t>
      </w:r>
    </w:p>
    <w:bookmarkEnd w:id="24"/>
    <w:bookmarkStart w:id="25" w:name="X0d8a55a7c64cef4e4e9e1f2ed732d7b2f49ac8d"/>
    <w:p>
      <w:pPr>
        <w:pStyle w:val="Heading2"/>
      </w:pPr>
      <w:r>
        <w:t xml:space="preserve">Strategies for Enhancing Customs Efficiency in Beijing</w:t>
      </w:r>
    </w:p>
    <w:p>
      <w:pPr>
        <w:pStyle w:val="FirstParagraph"/>
      </w:pPr>
      <w:r>
        <w:t xml:space="preserve">To address these challenges, the following measures are recommended:</w:t>
      </w:r>
    </w:p>
    <w:p>
      <w:pPr>
        <w:numPr>
          <w:ilvl w:val="0"/>
          <w:numId w:val="1003"/>
        </w:numPr>
        <w:pStyle w:val="Compact"/>
      </w:pPr>
      <w:r>
        <w:t xml:space="preserve">Adoption of AI-Powered Tools:** Implementing machine learning algorithms to detect anomalies in cargo manifests and streamline risk assessments.</w:t>
      </w:r>
    </w:p>
    <w:p>
      <w:pPr>
        <w:numPr>
          <w:ilvl w:val="0"/>
          <w:numId w:val="1003"/>
        </w:numPr>
        <w:pStyle w:val="Compact"/>
      </w:pPr>
      <w:r>
        <w:t xml:space="preserve">International Collaboration:** Strengthening partnerships with customs agencies in neighboring countries (e.g., Russia, Mongolia) to share intelligence on smuggling patterns.</w:t>
      </w:r>
    </w:p>
    <w:p>
      <w:pPr>
        <w:numPr>
          <w:ilvl w:val="0"/>
          <w:numId w:val="1003"/>
        </w:numPr>
        <w:pStyle w:val="Compact"/>
      </w:pPr>
      <w:r>
        <w:t xml:space="preserve">Training Programs for Officers:** Regular workshops on emerging threats (e.g., cryptocurrency-related crimes) and advanced inspection techniques.</w:t>
      </w:r>
    </w:p>
    <w:p>
      <w:pPr>
        <w:numPr>
          <w:ilvl w:val="0"/>
          <w:numId w:val="1003"/>
        </w:numPr>
        <w:pStyle w:val="Compact"/>
      </w:pPr>
      <w:r>
        <w:t xml:space="preserve">Infrastructure Upgrades:** Expanding facilities at Beijing’s ports of entry to reduce congestion during peak periods.</w:t>
      </w:r>
    </w:p>
    <w:bookmarkEnd w:id="25"/>
    <w:bookmarkStart w:id="26" w:name="conclusion"/>
    <w:p>
      <w:pPr>
        <w:pStyle w:val="Heading2"/>
      </w:pPr>
      <w:r>
        <w:t xml:space="preserve">Conclusion</w:t>
      </w:r>
    </w:p>
    <w:p>
      <w:pPr>
        <w:pStyle w:val="FirstParagraph"/>
      </w:pPr>
      <w:r>
        <w:t xml:space="preserve">This Master Thesis underscores the vital role of Customs Officers in Beijing as guardians of China’s economic and security interests. Their work is essential not only for maintaining compliance with national laws but also for supporting Beijing’s position as a global trade leader. By leveraging technology, fostering international cooperation, and investing in personnel development, customs agencies can ensure that their operations remain resilient amid evolving challenges.</w:t>
      </w:r>
    </w:p>
    <w:bookmarkEnd w:id="26"/>
    <w:bookmarkStart w:id="27" w:name="references"/>
    <w:p>
      <w:pPr>
        <w:pStyle w:val="Heading2"/>
      </w:pPr>
      <w:r>
        <w:t xml:space="preserve">References</w:t>
      </w:r>
    </w:p>
    <w:p>
      <w:pPr>
        <w:pStyle w:val="FirstParagraph"/>
      </w:pPr>
      <w:r>
        <w:t xml:space="preserve">[Include academic sources on Chinese customs policy, Beijing’s economic data, and case studies on smuggling in China.]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China Beijing</dc:title>
  <dc:creator/>
  <dc:language>en</dc:language>
  <cp:keywords/>
  <dcterms:created xsi:type="dcterms:W3CDTF">2026-07-19T15:56:17Z</dcterms:created>
  <dcterms:modified xsi:type="dcterms:W3CDTF">2026-07-19T15:56:17Z</dcterms:modified>
</cp:coreProperties>
</file>

<file path=docProps/custom.xml><?xml version="1.0" encoding="utf-8"?>
<Properties xmlns="http://schemas.openxmlformats.org/officeDocument/2006/custom-properties" xmlns:vt="http://schemas.openxmlformats.org/officeDocument/2006/docPropsVTypes"/>
</file>