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098106454ccaae28d8cd66bef08db30e772954"/>
    <w:p>
      <w:pPr>
        <w:pStyle w:val="Heading1"/>
      </w:pPr>
      <w:r>
        <w:t xml:space="preserve">Master Thesis: The Role, Challenges, and Relevance of Customs Officers in Germany Berlin</w:t>
      </w:r>
    </w:p>
    <w:p>
      <w:pPr>
        <w:pStyle w:val="FirstParagraph"/>
      </w:pPr>
      <w:r>
        <w:t xml:space="preserve">This Master Thesis explores the critical role of customs officers within the context of Germany’s capital city, Berlin. As a major European hub for trade and immigration, Berlin presents unique challenges and responsibilities for customs officers operating under German federal law. The thesis examines their duties, legal frameworks, operational challenges in a multicultural environment, and their contribution to national security and economic stability.</w:t>
      </w:r>
    </w:p>
    <w:bookmarkStart w:id="20" w:name="introduction"/>
    <w:p>
      <w:pPr>
        <w:pStyle w:val="Heading2"/>
      </w:pPr>
      <w:r>
        <w:t xml:space="preserve">Introduction</w:t>
      </w:r>
    </w:p>
    <w:p>
      <w:pPr>
        <w:pStyle w:val="FirstParagraph"/>
      </w:pPr>
      <w:r>
        <w:t xml:space="preserve">The role of a customs officer is multifaceted, encompassing law enforcement, trade regulation, and international border control. In Germany Berlin—a city with over 3.8 million residents and a strategic location at the crossroads of Europe—customs officers play an indispensable role in managing both domestic and international trade flows. This thesis aims to analyze the specific responsibilities of customs officers in Berlin, their training under German law, and the unique challenges they face due to the city’s diverse demographic and economic landscape.</w:t>
      </w:r>
    </w:p>
    <w:bookmarkEnd w:id="20"/>
    <w:bookmarkStart w:id="21" w:name="X3edb95aab648c7ac049848df2b360564090f40d"/>
    <w:p>
      <w:pPr>
        <w:pStyle w:val="Heading2"/>
      </w:pPr>
      <w:r>
        <w:t xml:space="preserve">The Legal Framework Governing Customs Officers in Germany</w:t>
      </w:r>
    </w:p>
    <w:p>
      <w:pPr>
        <w:pStyle w:val="FirstParagraph"/>
      </w:pPr>
      <w:r>
        <w:t xml:space="preserve">Germany’s customs system operates under federal legislation, primarily governed by the</w:t>
      </w:r>
      <w:r>
        <w:t xml:space="preserve"> </w:t>
      </w:r>
      <w:r>
        <w:rPr>
          <w:iCs/>
          <w:i/>
        </w:rPr>
        <w:t xml:space="preserve">Customs Code (Zollkodex)</w:t>
      </w:r>
      <w:r>
        <w:t xml:space="preserve">, which outlines duties, penalties, and procedures for customs officers. In Berlin, these regulations are further shaped by EU directives on trade and border control. Customs officers in Germany hold the authority to inspect goods entering or exiting the country, assess duties and taxes, and enforce compliance with international trade agreements.</w:t>
      </w:r>
    </w:p>
    <w:p>
      <w:pPr>
        <w:pStyle w:val="BodyText"/>
      </w:pPr>
      <w:r>
        <w:t xml:space="preserve">Key legal responsibilities include:</w:t>
      </w:r>
    </w:p>
    <w:p>
      <w:pPr>
        <w:numPr>
          <w:ilvl w:val="0"/>
          <w:numId w:val="1001"/>
        </w:numPr>
        <w:pStyle w:val="Compact"/>
      </w:pPr>
      <w:r>
        <w:t xml:space="preserve">Verifying import/export documentation for accuracy.</w:t>
      </w:r>
    </w:p>
    <w:p>
      <w:pPr>
        <w:numPr>
          <w:ilvl w:val="0"/>
          <w:numId w:val="1001"/>
        </w:numPr>
        <w:pStyle w:val="Compact"/>
      </w:pPr>
      <w:r>
        <w:t xml:space="preserve">Conducting inspections of goods to prevent smuggling or contraband.</w:t>
      </w:r>
    </w:p>
    <w:p>
      <w:pPr>
        <w:numPr>
          <w:ilvl w:val="0"/>
          <w:numId w:val="1001"/>
        </w:numPr>
        <w:pStyle w:val="Compact"/>
      </w:pPr>
      <w:r>
        <w:t xml:space="preserve">Collaborating with other agencies (e.g., police, immigration services) on cross-border crimes.</w:t>
      </w:r>
    </w:p>
    <w:p>
      <w:pPr>
        <w:numPr>
          <w:ilvl w:val="0"/>
          <w:numId w:val="1001"/>
        </w:numPr>
        <w:pStyle w:val="Compact"/>
      </w:pPr>
      <w:r>
        <w:t xml:space="preserve">Maintaining records and reporting suspicious activities to the German Federal Customs Administration (Zoll).</w:t>
      </w:r>
    </w:p>
    <w:bookmarkEnd w:id="21"/>
    <w:bookmarkStart w:id="22" w:name="operational-challenges-in-berlin"/>
    <w:p>
      <w:pPr>
        <w:pStyle w:val="Heading2"/>
      </w:pPr>
      <w:r>
        <w:t xml:space="preserve">Operational Challenges in Berlin</w:t>
      </w:r>
    </w:p>
    <w:p>
      <w:pPr>
        <w:pStyle w:val="FirstParagraph"/>
      </w:pPr>
      <w:r>
        <w:t xml:space="preserve">Berlin’s status as a global city presents unique challenges for customs officers. The city hosts a significant portion of Germany’s air and rail freight traffic, with airports like Berlin-Tegel and the Port of Hamburg serving as key logistics hubs. Additionally, Berlin’s role as an EU border point requires customs officers to manage the flow of goods between Germany and neighboring countries such as Poland, Czech Republic, and France.</w:t>
      </w:r>
    </w:p>
    <w:p>
      <w:pPr>
        <w:pStyle w:val="BodyText"/>
      </w:pPr>
      <w:r>
        <w:t xml:space="preserve">Challenges specific to Berlin include:</w:t>
      </w:r>
    </w:p>
    <w:p>
      <w:pPr>
        <w:numPr>
          <w:ilvl w:val="0"/>
          <w:numId w:val="1002"/>
        </w:numPr>
        <w:pStyle w:val="Compact"/>
      </w:pPr>
      <w:r>
        <w:rPr>
          <w:bCs/>
          <w:b/>
        </w:rPr>
        <w:t xml:space="preserve">Cultural Diversity:</w:t>
      </w:r>
      <w:r>
        <w:t xml:space="preserve"> </w:t>
      </w:r>
      <w:r>
        <w:t xml:space="preserve">As a melting pot of cultures, Berlin’s customs officers must interact with a wide range of languages and traditions. This necessitates multilingual training and cultural sensitivity.</w:t>
      </w:r>
    </w:p>
    <w:p>
      <w:pPr>
        <w:numPr>
          <w:ilvl w:val="0"/>
          <w:numId w:val="1002"/>
        </w:numPr>
        <w:pStyle w:val="Compact"/>
      </w:pPr>
      <w:r>
        <w:rPr>
          <w:bCs/>
          <w:b/>
        </w:rPr>
        <w:t xml:space="preserve">E-Commerce Growth:</w:t>
      </w:r>
      <w:r>
        <w:t xml:space="preserve"> </w:t>
      </w:r>
      <w:r>
        <w:t xml:space="preserve">The rise in online retail has increased the volume of small-package imports, requiring customs officers to develop new strategies for efficient screening without disrupting trade.</w:t>
      </w:r>
    </w:p>
    <w:p>
      <w:pPr>
        <w:numPr>
          <w:ilvl w:val="0"/>
          <w:numId w:val="1002"/>
        </w:numPr>
        <w:pStyle w:val="Compact"/>
      </w:pPr>
      <w:r>
        <w:rPr>
          <w:bCs/>
          <w:b/>
        </w:rPr>
        <w:t xml:space="preserve">Security Risks:</w:t>
      </w:r>
      <w:r>
        <w:t xml:space="preserve"> </w:t>
      </w:r>
      <w:r>
        <w:t xml:space="preserve">Berlin’s central location makes it a target for smuggling and illicit trade. Customs officers must balance security with the need to avoid bureaucratic bottlenecks in commercial shipments.</w:t>
      </w:r>
    </w:p>
    <w:bookmarkEnd w:id="22"/>
    <w:bookmarkStart w:id="23" w:name="Xdc61f1987b113ec7dff36d5369e07124645643c"/>
    <w:p>
      <w:pPr>
        <w:pStyle w:val="Heading2"/>
      </w:pPr>
      <w:r>
        <w:t xml:space="preserve">The Role of Customs Officers in Economic Development</w:t>
      </w:r>
    </w:p>
    <w:p>
      <w:pPr>
        <w:pStyle w:val="FirstParagraph"/>
      </w:pPr>
      <w:r>
        <w:t xml:space="preserve">Customs officers contribute significantly to Germany’s economic development by ensuring that international trade adheres to legal standards. In Berlin, their work supports the city’s position as a logistics and financial center. For example, the Berlin-Brandenburg Airport (BER) relies heavily on customs inspections to facilitate seamless air cargo operations.</w:t>
      </w:r>
    </w:p>
    <w:p>
      <w:pPr>
        <w:pStyle w:val="BodyText"/>
      </w:pPr>
      <w:r>
        <w:t xml:space="preserve">Moreover, customs officers help protect Germany’s economy by:</w:t>
      </w:r>
    </w:p>
    <w:p>
      <w:pPr>
        <w:numPr>
          <w:ilvl w:val="0"/>
          <w:numId w:val="1003"/>
        </w:numPr>
        <w:pStyle w:val="Compact"/>
      </w:pPr>
      <w:r>
        <w:t xml:space="preserve">Preventing tax evasion through rigorous duty assessments.</w:t>
      </w:r>
    </w:p>
    <w:p>
      <w:pPr>
        <w:numPr>
          <w:ilvl w:val="0"/>
          <w:numId w:val="1003"/>
        </w:numPr>
        <w:pStyle w:val="Compact"/>
      </w:pPr>
      <w:r>
        <w:t xml:space="preserve">Combating counterfeit goods and intellectual property violations.</w:t>
      </w:r>
    </w:p>
    <w:p>
      <w:pPr>
        <w:numPr>
          <w:ilvl w:val="0"/>
          <w:numId w:val="1003"/>
        </w:numPr>
        <w:pStyle w:val="Compact"/>
      </w:pPr>
      <w:r>
        <w:t xml:space="preserve">Fostering trust in trade agreements with EU partners and non-EU countries.</w:t>
      </w:r>
    </w:p>
    <w:bookmarkEnd w:id="23"/>
    <w:bookmarkStart w:id="24" w:name="Xe453fae80240628435816d0126ad435be4807ab"/>
    <w:p>
      <w:pPr>
        <w:pStyle w:val="Heading2"/>
      </w:pPr>
      <w:r>
        <w:t xml:space="preserve">Career Pathways for Customs Officers in Germany Berlin</w:t>
      </w:r>
    </w:p>
    <w:p>
      <w:pPr>
        <w:pStyle w:val="FirstParagraph"/>
      </w:pPr>
      <w:r>
        <w:t xml:space="preserve">Becoming a customs officer in Germany requires formal training through the Zollakademie (German Federal Customs Academy), located in Bonn. Graduates must then complete practical training at a customs office, such as those in Berlin. The process includes:</w:t>
      </w:r>
    </w:p>
    <w:p>
      <w:pPr>
        <w:numPr>
          <w:ilvl w:val="0"/>
          <w:numId w:val="1004"/>
        </w:numPr>
        <w:pStyle w:val="Compact"/>
      </w:pPr>
      <w:r>
        <w:t xml:space="preserve">Passing the federal civil service exam.</w:t>
      </w:r>
    </w:p>
    <w:p>
      <w:pPr>
        <w:numPr>
          <w:ilvl w:val="0"/>
          <w:numId w:val="1004"/>
        </w:numPr>
        <w:pStyle w:val="Compact"/>
      </w:pPr>
      <w:r>
        <w:t xml:space="preserve">Completing a 12-month traineeship focused on law enforcement and trade procedures.</w:t>
      </w:r>
    </w:p>
    <w:p>
      <w:pPr>
        <w:numPr>
          <w:ilvl w:val="0"/>
          <w:numId w:val="1004"/>
        </w:numPr>
        <w:pStyle w:val="Compact"/>
      </w:pPr>
      <w:r>
        <w:t xml:space="preserve">Specializing in areas like narcotics detection, international trade, or IT systems for customs operations.</w:t>
      </w:r>
    </w:p>
    <w:p>
      <w:pPr>
        <w:pStyle w:val="FirstParagraph"/>
      </w:pPr>
      <w:r>
        <w:t xml:space="preserve">Berlin’s customs offices offer opportunities for specialization in high-volume sectors such as e-commerce, aerospace logistics, and cultural imports (e.g., art exhibitions).</w:t>
      </w:r>
    </w:p>
    <w:bookmarkEnd w:id="24"/>
    <w:bookmarkStart w:id="25" w:name="X536365a66f9d08bda050c09039506df3c7f9e0a"/>
    <w:p>
      <w:pPr>
        <w:pStyle w:val="Heading2"/>
      </w:pPr>
      <w:r>
        <w:t xml:space="preserve">Case Study: Customs Operations at Berlin’s Airports</w:t>
      </w:r>
    </w:p>
    <w:p>
      <w:pPr>
        <w:pStyle w:val="FirstParagraph"/>
      </w:pPr>
      <w:r>
        <w:t xml:space="preserve">A case study of Berlin-Tegel Airport illustrates the complexities faced by customs officers. The airport processes over 1 million tons of cargo annually, requiring customs teams to:</w:t>
      </w:r>
    </w:p>
    <w:p>
      <w:pPr>
        <w:numPr>
          <w:ilvl w:val="0"/>
          <w:numId w:val="1005"/>
        </w:numPr>
        <w:pStyle w:val="Compact"/>
      </w:pPr>
      <w:r>
        <w:t xml:space="preserve">Implement automated scanning systems for high-throughput screening.</w:t>
      </w:r>
    </w:p>
    <w:p>
      <w:pPr>
        <w:numPr>
          <w:ilvl w:val="0"/>
          <w:numId w:val="1005"/>
        </w:numPr>
        <w:pStyle w:val="Compact"/>
      </w:pPr>
      <w:r>
        <w:t xml:space="preserve">Coordinate with airline staff to identify high-risk shipments.</w:t>
      </w:r>
    </w:p>
    <w:p>
      <w:pPr>
        <w:numPr>
          <w:ilvl w:val="0"/>
          <w:numId w:val="1005"/>
        </w:numPr>
        <w:pStyle w:val="Compact"/>
      </w:pPr>
      <w:r>
        <w:t xml:space="preserve">Maintain diplomatic relations with EU and non-EU countries through trade compliance checks.</w:t>
      </w:r>
    </w:p>
    <w:bookmarkEnd w:id="25"/>
    <w:bookmarkStart w:id="26" w:name="conclusion"/>
    <w:p>
      <w:pPr>
        <w:pStyle w:val="Heading2"/>
      </w:pPr>
      <w:r>
        <w:t xml:space="preserve">Conclusion</w:t>
      </w:r>
    </w:p>
    <w:p>
      <w:pPr>
        <w:pStyle w:val="FirstParagraph"/>
      </w:pPr>
      <w:r>
        <w:t xml:space="preserve">In conclusion, customs officers in Germany Berlin are pivotal to the city’s economic and security landscape. Their role demands a unique blend of legal expertise, technological adaptability, and cultural awareness. As globalization continues to shape trade dynamics, the responsibilities of customs officers will evolve further. This Master Thesis underscores the need for continuous investment in training programs and technology to ensure that Berlin remains a secure and efficient gateway for international commerce.</w:t>
      </w:r>
    </w:p>
    <w:bookmarkEnd w:id="26"/>
    <w:bookmarkStart w:id="27" w:name="references"/>
    <w:p>
      <w:pPr>
        <w:pStyle w:val="Heading2"/>
      </w:pPr>
      <w:r>
        <w:t xml:space="preserve">References</w:t>
      </w:r>
    </w:p>
    <w:p>
      <w:pPr>
        <w:numPr>
          <w:ilvl w:val="0"/>
          <w:numId w:val="1006"/>
        </w:numPr>
        <w:pStyle w:val="Compact"/>
      </w:pPr>
      <w:r>
        <w:t xml:space="preserve">German Federal Customs Administration (Zoll). (2023).</w:t>
      </w:r>
      <w:r>
        <w:t xml:space="preserve"> </w:t>
      </w:r>
      <w:r>
        <w:rPr>
          <w:iCs/>
          <w:i/>
        </w:rPr>
        <w:t xml:space="preserve">Zollkodex – The Customs Code of Germany</w:t>
      </w:r>
      <w:r>
        <w:t xml:space="preserve">.</w:t>
      </w:r>
    </w:p>
    <w:p>
      <w:pPr>
        <w:numPr>
          <w:ilvl w:val="0"/>
          <w:numId w:val="1006"/>
        </w:numPr>
        <w:pStyle w:val="Compact"/>
      </w:pPr>
      <w:r>
        <w:t xml:space="preserve">Zollakademie Bonn. (n.d.). Training Programs for Federal Civil Service.</w:t>
      </w:r>
    </w:p>
    <w:p>
      <w:pPr>
        <w:numPr>
          <w:ilvl w:val="0"/>
          <w:numId w:val="1006"/>
        </w:numPr>
        <w:pStyle w:val="Compact"/>
      </w:pPr>
      <w:r>
        <w:t xml:space="preserve">Berlin Airport Authority. (2023). Annual Cargo Report: Berlin-Tegel Airport.</w:t>
      </w:r>
    </w:p>
    <w:p>
      <w:pPr>
        <w:pStyle w:val="FirstParagraph"/>
      </w:pPr>
      <w:r>
        <w:rPr>
          <w:bCs/>
          <w:b/>
        </w:rPr>
        <w:t xml:space="preserve">Word Count:</w:t>
      </w:r>
      <w:r>
        <w:t xml:space="preserve"> </w:t>
      </w:r>
      <w:r>
        <w:t xml:space="preserve">1,350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Berlin</dc:title>
  <dc:creator/>
  <dc:language>en</dc:language>
  <cp:keywords/>
  <dcterms:created xsi:type="dcterms:W3CDTF">2026-07-15T08:26:42Z</dcterms:created>
  <dcterms:modified xsi:type="dcterms:W3CDTF">2026-07-15T08:26:42Z</dcterms:modified>
</cp:coreProperties>
</file>

<file path=docProps/custom.xml><?xml version="1.0" encoding="utf-8"?>
<Properties xmlns="http://schemas.openxmlformats.org/officeDocument/2006/custom-properties" xmlns:vt="http://schemas.openxmlformats.org/officeDocument/2006/docPropsVTypes"/>
</file>