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24ab2d32177273fcf8fe81f98373e2ba756fbe"/>
    <w:p>
      <w:pPr>
        <w:pStyle w:val="Heading1"/>
      </w:pPr>
      <w:r>
        <w:t xml:space="preserve">Master Thesis: The Role and Challenges of Customs Officers in India, Mumbai</w:t>
      </w:r>
    </w:p>
    <w:bookmarkStart w:id="20" w:name="abstract"/>
    <w:p>
      <w:pPr>
        <w:pStyle w:val="Heading2"/>
      </w:pPr>
      <w:r>
        <w:t xml:space="preserve">Abstract</w:t>
      </w:r>
    </w:p>
    <w:p>
      <w:pPr>
        <w:pStyle w:val="FirstParagraph"/>
      </w:pPr>
      <w:r>
        <w:t xml:space="preserve">This Master Thesis explores the critical role of Customs Officers in India, with a specific focus on Mumbai—a bustling port city and economic hub. As a gateway to international trade for the country, Mumbai's Customs Department faces unique challenges that impact its efficiency, compliance, and security. The thesis analyzes the responsibilities of Customs Officers in this region, examines the socio-economic implications of their work, and evaluates contemporary issues such as smuggling enforcement, digital transformation in customs procedures, and inter-agency coordination. Through a blend of qualitative case studies and policy analysis, this research aims to contribute to the discourse on enhancing customs operations in Mumbai while aligning with national objectives like "Make in India" and global trade standards.</w:t>
      </w:r>
    </w:p>
    <w:bookmarkEnd w:id="20"/>
    <w:bookmarkStart w:id="21" w:name="introduction"/>
    <w:p>
      <w:pPr>
        <w:pStyle w:val="Heading2"/>
      </w:pPr>
      <w:r>
        <w:t xml:space="preserve">Introduction</w:t>
      </w:r>
    </w:p>
    <w:p>
      <w:pPr>
        <w:pStyle w:val="FirstParagraph"/>
      </w:pPr>
      <w:r>
        <w:t xml:space="preserve">Mumbai, as the financial capital of India, plays a pivotal role in the nation's import-export activities. The Customs Officers stationed here are entrusted with ensuring seamless trade while safeguarding national interests. This thesis underscores their indispensable role in regulating cross-border commerce, collecting duties, and preventing illicit activities such as smuggling and tax evasion. Given Mumbai's status as one of the busiest ports in Asia, the challenges faced by Customs Officers here—ranging from high-volume cargo processing to combating organized crime—are distinct from those in other regions of India.</w:t>
      </w:r>
    </w:p>
    <w:p>
      <w:pPr>
        <w:pStyle w:val="BodyText"/>
      </w:pPr>
      <w:r>
        <w:t xml:space="preserve">The study is structured around three core objectives: (1) to evaluate the operational framework of Customs Officers in Mumbai, (2) to identify systemic challenges impeding their effectiveness, and (3) to propose actionable recommendations for modernizing customs procedures. This research aligns with the broader goal of strengthening India's trade infrastructure while ensuring compliance with international regulatory frameworks.</w:t>
      </w:r>
    </w:p>
    <w:bookmarkEnd w:id="21"/>
    <w:bookmarkStart w:id="22" w:name="literature-review"/>
    <w:p>
      <w:pPr>
        <w:pStyle w:val="Heading2"/>
      </w:pPr>
      <w:r>
        <w:t xml:space="preserve">Literature Review</w:t>
      </w:r>
    </w:p>
    <w:p>
      <w:pPr>
        <w:pStyle w:val="FirstParagraph"/>
      </w:pPr>
      <w:r>
        <w:t xml:space="preserve">Existing academic literature highlights the dual mandate of Customs Officers: facilitating legitimate trade and enforcing legal compliance. In Mumbai, this duality is amplified by the city's strategic location as a maritime gateway. Studies such as those by Singh (2018) emphasize that Customs Officers in India must navigate a complex web of federal regulations, including the</w:t>
      </w:r>
      <w:r>
        <w:t xml:space="preserve"> </w:t>
      </w:r>
      <w:r>
        <w:rPr>
          <w:iCs/>
          <w:i/>
        </w:rPr>
        <w:t xml:space="preserve">Customs Act of 1962</w:t>
      </w:r>
      <w:r>
        <w:t xml:space="preserve"> </w:t>
      </w:r>
      <w:r>
        <w:t xml:space="preserve">and the</w:t>
      </w:r>
      <w:r>
        <w:t xml:space="preserve"> </w:t>
      </w:r>
      <w:r>
        <w:rPr>
          <w:iCs/>
          <w:i/>
        </w:rPr>
        <w:t xml:space="preserve">Central Excise Act</w:t>
      </w:r>
      <w:r>
        <w:t xml:space="preserve">. However, Mumbai-specific challenges—such as overcrowded ports, delays in documentation, and corruption allegations—remain underexplored compared to metropolitan centers like Delhi or Kolkata.</w:t>
      </w:r>
    </w:p>
    <w:p>
      <w:pPr>
        <w:pStyle w:val="BodyText"/>
      </w:pPr>
      <w:r>
        <w:t xml:space="preserve">The literature also underscores the importance of digital tools like the</w:t>
      </w:r>
      <w:r>
        <w:t xml:space="preserve"> </w:t>
      </w:r>
      <w:r>
        <w:rPr>
          <w:iCs/>
          <w:i/>
        </w:rPr>
        <w:t xml:space="preserve">Ashok Leyland Customs Management System (ALCM)</w:t>
      </w:r>
      <w:r>
        <w:t xml:space="preserve"> </w:t>
      </w:r>
      <w:r>
        <w:t xml:space="preserve">and the</w:t>
      </w:r>
      <w:r>
        <w:t xml:space="preserve"> </w:t>
      </w:r>
      <w:r>
        <w:rPr>
          <w:iCs/>
          <w:i/>
        </w:rPr>
        <w:t xml:space="preserve">E-Port</w:t>
      </w:r>
      <w:r>
        <w:t xml:space="preserve"> </w:t>
      </w:r>
      <w:r>
        <w:t xml:space="preserve">initiative in streamlining operations. Yet, implementation gaps persist, particularly in rural ports connected to Mumbai's trade networks.</w:t>
      </w:r>
    </w:p>
    <w:bookmarkEnd w:id="22"/>
    <w:bookmarkStart w:id="23" w:name="methodology"/>
    <w:p>
      <w:pPr>
        <w:pStyle w:val="Heading2"/>
      </w:pPr>
      <w:r>
        <w:t xml:space="preserve">Methodology</w:t>
      </w:r>
    </w:p>
    <w:p>
      <w:pPr>
        <w:pStyle w:val="FirstParagraph"/>
      </w:pPr>
      <w:r>
        <w:t xml:space="preserve">This thesis employs a mixed-methods approach, combining primary and secondary data sources. Primary research includes semi-structured interviews with 15 Customs Officers from Mumbai's Jawaharlal Nehru Port Trust (JNPT) and the Mumbai Port Trust (MPT). Secondary data comprises policy documents from the Central Board of Indirect Taxes and Customs (CBIC), trade reports, and case studies on smuggling incidents in the region.</w:t>
      </w:r>
    </w:p>
    <w:p>
      <w:pPr>
        <w:pStyle w:val="BodyText"/>
      </w:pPr>
      <w:r>
        <w:t xml:space="preserve">Qualitative analysis focuses on themes such as procedural bottlenecks, inter-agency communication, and officer morale. Quantitative data includes statistics on cargo clearance times, seizure rates of contraband, and comparative performance metrics between Mumbai's ports and other Indian coastal cities.</w:t>
      </w:r>
    </w:p>
    <w:bookmarkEnd w:id="23"/>
    <w:bookmarkStart w:id="24" w:name="findings"/>
    <w:p>
      <w:pPr>
        <w:pStyle w:val="Heading2"/>
      </w:pPr>
      <w:r>
        <w:t xml:space="preserve">Findings</w:t>
      </w:r>
    </w:p>
    <w:p>
      <w:pPr>
        <w:pStyle w:val="FirstParagraph"/>
      </w:pPr>
      <w:r>
        <w:t xml:space="preserve">The research reveals that Customs Officers in Mumbai face three major challenges: (1) **Volume Overload**: JNPT processes over 5 million TEU (Twenty-foot Equivalent Units) annually, leading to delays and increased error rates. (2) **Smuggling Networks**: Mumbai's proximity to the Arabian Sea and its role in transshipment make it a hotspot for contraband like counterfeit goods, narcotics, and banned electronics. (3) **Technological Gaps**: While digital systems exist, manual interventions—such as paper-based declarations—still hinder efficiency.</w:t>
      </w:r>
    </w:p>
    <w:p>
      <w:pPr>
        <w:pStyle w:val="BodyText"/>
      </w:pPr>
      <w:r>
        <w:t xml:space="preserve">Additionally, officers cite inadequate training resources and bureaucratic red tape as impediments to enforcing regulations effectively. For instance, the clearance of perishable goods often takes 48 hours due to overlapping inspections by multiple agencies.</w:t>
      </w:r>
    </w:p>
    <w:bookmarkEnd w:id="24"/>
    <w:bookmarkStart w:id="25" w:name="Xfa50affb1222d40463c2716790ccebefe668de6"/>
    <w:p>
      <w:pPr>
        <w:pStyle w:val="Heading2"/>
      </w:pPr>
      <w:r>
        <w:t xml:space="preserve">Case Study: Customs Operations at Jawaharlal Nehru Port Trust (JNPT)</w:t>
      </w:r>
    </w:p>
    <w:p>
      <w:pPr>
        <w:pStyle w:val="FirstParagraph"/>
      </w:pPr>
      <w:r>
        <w:t xml:space="preserve">JNPT, India's largest container port, serves as a microcosm of Mumbai's customs challenges. A 2023 CBIC report noted that 18% of cargo delays at JNPT were attributed to "inadequate coordination between customs and shipping companies." Interviews with officers revealed that while automated systems like the</w:t>
      </w:r>
      <w:r>
        <w:t xml:space="preserve"> </w:t>
      </w:r>
      <w:r>
        <w:rPr>
          <w:iCs/>
          <w:i/>
        </w:rPr>
        <w:t xml:space="preserve">Ashok Leyland Customs Management System</w:t>
      </w:r>
      <w:r>
        <w:t xml:space="preserve"> </w:t>
      </w:r>
      <w:r>
        <w:t xml:space="preserve">are available, their adoption is uneven. For example, small-to-medium enterprises (SMEs) often lack the technical know-how to use these tools, leading to manual processing errors.</w:t>
      </w:r>
    </w:p>
    <w:p>
      <w:pPr>
        <w:pStyle w:val="BodyText"/>
      </w:pPr>
      <w:r>
        <w:t xml:space="preserve">One officer highlighted: "We have the technology, but without proper training and enforcement of compliance by traders, we cannot fully leverage it." This sentiment reflects a broader systemic issue in Mumbai's customs operations.</w:t>
      </w:r>
    </w:p>
    <w:bookmarkEnd w:id="25"/>
    <w:bookmarkStart w:id="26" w:name="recommendations"/>
    <w:p>
      <w:pPr>
        <w:pStyle w:val="Heading2"/>
      </w:pPr>
      <w:r>
        <w:t xml:space="preserve">Recommendations</w:t>
      </w:r>
    </w:p>
    <w:p>
      <w:pPr>
        <w:pStyle w:val="FirstParagraph"/>
      </w:pPr>
      <w:r>
        <w:t xml:space="preserve">To address these challenges, this thesis proposes the following: (1) **Investment in Technology**: Accelerate the adoption of AI-driven risk assessment tools and blockchain-based documentation to reduce manual interventions. (2) **Capacity Building**: Implement mandatory training programs for officers and traders on digital systems and regulatory compliance. (3) **Inter-Agency Coordination**: Establish a centralized task force comprising customs, police, and coast guard officials to combat smuggling networks effectively.</w:t>
      </w:r>
    </w:p>
    <w:p>
      <w:pPr>
        <w:pStyle w:val="BodyText"/>
      </w:pPr>
      <w:r>
        <w:t xml:space="preserve">Furthermore, the thesis advocates for policy reforms that align Mumbai's customs procedures with the World Customs Organization's (WCO) standards. Such reforms would not only enhance efficiency but also position Mumbai as a global trade hub under India's "Make in India" initiative.</w:t>
      </w:r>
    </w:p>
    <w:bookmarkEnd w:id="26"/>
    <w:bookmarkStart w:id="27" w:name="conclusion"/>
    <w:p>
      <w:pPr>
        <w:pStyle w:val="Heading2"/>
      </w:pPr>
      <w:r>
        <w:t xml:space="preserve">Conclusion</w:t>
      </w:r>
    </w:p>
    <w:p>
      <w:pPr>
        <w:pStyle w:val="FirstParagraph"/>
      </w:pPr>
      <w:r>
        <w:t xml:space="preserve">In conclusion, Customs Officers in Mumbai are pivotal to the city's economic and security landscape. However, their ability to fulfill this role is constrained by systemic challenges that require urgent attention. This Master Thesis underscores the need for a holistic approach—combining technological innovation, inter-agency collaboration, and policy reforms—to empower these officers and strengthen India's trade infrastructure. By doing so, Mumbai can emerge as a model for efficient customs operations in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Customs Officers in India, Mumbai</dc:title>
  <dc:creator/>
  <dc:language>en</dc:language>
  <cp:keywords/>
  <dcterms:created xsi:type="dcterms:W3CDTF">2026-07-19T20:12:42Z</dcterms:created>
  <dcterms:modified xsi:type="dcterms:W3CDTF">2026-07-19T20:12:42Z</dcterms:modified>
</cp:coreProperties>
</file>

<file path=docProps/custom.xml><?xml version="1.0" encoding="utf-8"?>
<Properties xmlns="http://schemas.openxmlformats.org/officeDocument/2006/custom-properties" xmlns:vt="http://schemas.openxmlformats.org/officeDocument/2006/docPropsVTypes"/>
</file>