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ac570c364802d347924028895a4923fdfc2bfc9"/>
    <w:p>
      <w:pPr>
        <w:pStyle w:val="Heading1"/>
      </w:pPr>
      <w:r>
        <w:t xml:space="preserve">Master Thesis: An In-Depth Study of Customs Officers in the Context of India’s New Delhi Region</w:t>
      </w:r>
    </w:p>
    <w:bookmarkStart w:id="20" w:name="abstract"/>
    <w:p>
      <w:pPr>
        <w:pStyle w:val="Heading2"/>
      </w:pPr>
      <w:r>
        <w:t xml:space="preserve">Abstract</w:t>
      </w:r>
    </w:p>
    <w:p>
      <w:pPr>
        <w:pStyle w:val="FirstParagraph"/>
      </w:pPr>
      <w:r>
        <w:t xml:space="preserve">This Master Thesis explores the critical role of Customs Officers in ensuring efficient trade regulation, security, and compliance within India’s capital city, New Delhi. Given its strategic geographical location and status as a global hub for commerce, logistics, and international connectivity, New Delhi serves as a pivotal point for customs operations in India. The study examines the responsibilities, challenges faced by Customs Officers in this region, and their contribution to national economic security. Through an analysis of existing literature, case studies from New Delhi’s customs departments (such as the Delhi Airport Authority and National Highway 8 corridors), and insights into emerging technologies like AI-driven risk assessments, this thesis underscores the evolving dynamics of customs enforcement in India. It also highlights the need for policy reforms to address persistent issues such as smuggling, bureaucratic delays, and cross-border trade inefficiencies.</w:t>
      </w:r>
    </w:p>
    <w:bookmarkEnd w:id="20"/>
    <w:bookmarkStart w:id="21" w:name="introduction"/>
    <w:p>
      <w:pPr>
        <w:pStyle w:val="Heading2"/>
      </w:pPr>
      <w:r>
        <w:t xml:space="preserve">Introduction</w:t>
      </w:r>
    </w:p>
    <w:p>
      <w:pPr>
        <w:pStyle w:val="FirstParagraph"/>
      </w:pPr>
      <w:r>
        <w:t xml:space="preserve">India’s economic growth has been deeply intertwined with its ability to manage international trade effectively. Customs Officers play a central role in this process by overseeing the movement of goods across borders while enforcing legal frameworks such as the Customs Act, 1962. In New Delhi, a city that hosts over 15 million people and serves as India’s political and commercial epicenter, the responsibilities of Customs Officers are particularly complex. They must balance rigorous enforcement with facilitating seamless trade flows through airports like Indira Gandhi International Airport (IGIA), seaports via the Jawaharlal Nehru Port Trust (JNPT) corridors, and road networks including the Delhi-Mumbai Industrial Corridor. This thesis investigates how Customs Officers in New Delhi navigate these challenges while maintaining India’s global trade reputation.</w:t>
      </w:r>
    </w:p>
    <w:bookmarkEnd w:id="21"/>
    <w:bookmarkStart w:id="22" w:name="literature-review"/>
    <w:p>
      <w:pPr>
        <w:pStyle w:val="Heading2"/>
      </w:pPr>
      <w:r>
        <w:t xml:space="preserve">Literature Review</w:t>
      </w:r>
    </w:p>
    <w:p>
      <w:pPr>
        <w:pStyle w:val="FirstParagraph"/>
      </w:pPr>
      <w:r>
        <w:t xml:space="preserve">Existing academic literature highlights the multifaceted roles of Customs Officers, ranging from revenue collection to counterterrorism efforts. Studies by the Indian Institute of Foreign Trade (IIFT) emphasize that New Delhi’s customs authorities face unique pressures due to high-volume trade with neighboring countries like China, Bangladesh, and Nepal. Research published in the</w:t>
      </w:r>
      <w:r>
        <w:t xml:space="preserve"> </w:t>
      </w:r>
      <w:r>
        <w:rPr>
          <w:iCs/>
          <w:i/>
        </w:rPr>
        <w:t xml:space="preserve">Journal of Customs and Excise</w:t>
      </w:r>
      <w:r>
        <w:t xml:space="preserve"> </w:t>
      </w:r>
      <w:r>
        <w:t xml:space="preserve">(2021) notes that technological advancements such as automated data systems (e.g., e-Customs) have improved efficiency but also require constant upskilling of personnel. However, gaps remain in addressing systemic issues like corruption and lack of standardized procedures across Delhi’s customs checkpoints. This thesis builds on these findings by focusing on New Delhi-specific case studies and proposing localized solutions.</w:t>
      </w:r>
    </w:p>
    <w:bookmarkEnd w:id="22"/>
    <w:bookmarkStart w:id="23" w:name="methodology"/>
    <w:p>
      <w:pPr>
        <w:pStyle w:val="Heading2"/>
      </w:pPr>
      <w:r>
        <w:t xml:space="preserve">Methodology</w:t>
      </w:r>
    </w:p>
    <w:p>
      <w:pPr>
        <w:pStyle w:val="FirstParagraph"/>
      </w:pPr>
      <w:r>
        <w:t xml:space="preserve">This study employs a qualitative research methodology, combining secondary data analysis with primary interviews conducted with Customs Officers in New Delhi between 2023–2024. Secondary sources include reports from the Central Board of Indirect Taxes and Customs (CBIC), the Ministry of Commerce and Industry, and academic publications on Indian trade policy. Primary data was collected through semi-structured interviews with 15 officers at key customs nodes such as Delhi’s Safdarjung Airport, NSIC Industrial Area in Okhla, and the Delhi Metro Rail Corporation’s logistics hubs. Additionally, case studies of smuggling busts (e.g., a 2023 seizure of counterfeit electronics at IGIA) were analyzed to understand operational challenges.</w:t>
      </w:r>
    </w:p>
    <w:bookmarkEnd w:id="23"/>
    <w:bookmarkStart w:id="24" w:name="X0e9f337bb6e740192b65032b8b1c26664ce92ff"/>
    <w:p>
      <w:pPr>
        <w:pStyle w:val="Heading2"/>
      </w:pPr>
      <w:r>
        <w:t xml:space="preserve">Case Study: Customs Operations at Indira Gandhi International Airport (IGIA)</w:t>
      </w:r>
    </w:p>
    <w:p>
      <w:pPr>
        <w:pStyle w:val="FirstParagraph"/>
      </w:pPr>
      <w:r>
        <w:t xml:space="preserve">New Delhi’s IGIA is one of the busiest airports in Asia, handling over 65 million passengers annually. Customs Officers here are tasked with inspecting cargo and baggage from flights connecting to 300+ international destinations. A key challenge is managing the influx of high-value goods (e.g., pharmaceuticals, electronics) while preventing illicit items like narcotics or counterfeit products. In 2023, a team of customs officers intercepted a shipment of over $1 million in smuggled gold through an undercover operation at IGIA’s cargo terminal. This case exemplifies the need for advanced training and inter-agency collaboration (e.g., with the Directorate of Revenue Intelligence, DRI).</w:t>
      </w:r>
    </w:p>
    <w:bookmarkEnd w:id="24"/>
    <w:bookmarkStart w:id="25" w:name="X5495ff5e494c0d45f1eef79fc5b681b56471044"/>
    <w:p>
      <w:pPr>
        <w:pStyle w:val="Heading2"/>
      </w:pPr>
      <w:r>
        <w:t xml:space="preserve">Challenges Faced by Customs Officers in New Delhi</w:t>
      </w:r>
    </w:p>
    <w:p>
      <w:pPr>
        <w:numPr>
          <w:ilvl w:val="0"/>
          <w:numId w:val="1001"/>
        </w:numPr>
        <w:pStyle w:val="Compact"/>
      </w:pPr>
      <w:r>
        <w:rPr>
          <w:bCs/>
          <w:b/>
        </w:rPr>
        <w:t xml:space="preserve">High Volume of Trade:</w:t>
      </w:r>
      <w:r>
        <w:t xml:space="preserve"> </w:t>
      </w:r>
      <w:r>
        <w:t xml:space="preserve">The sheer scale of imports/exports through New Delhi’s ports and highways often leads to delays and resource constraints.</w:t>
      </w:r>
    </w:p>
    <w:p>
      <w:pPr>
        <w:numPr>
          <w:ilvl w:val="0"/>
          <w:numId w:val="1001"/>
        </w:numPr>
        <w:pStyle w:val="Compact"/>
      </w:pPr>
      <w:r>
        <w:rPr>
          <w:bCs/>
          <w:b/>
        </w:rPr>
        <w:t xml:space="preserve">Bureaucratic Inefficiencies:</w:t>
      </w:r>
      <w:r>
        <w:t xml:space="preserve"> </w:t>
      </w:r>
      <w:r>
        <w:t xml:space="preserve">Red tape in documentation processes (e.g., multiple forms for import declarations) hampers trade efficiency.</w:t>
      </w:r>
    </w:p>
    <w:p>
      <w:pPr>
        <w:numPr>
          <w:ilvl w:val="0"/>
          <w:numId w:val="1001"/>
        </w:numPr>
        <w:pStyle w:val="Compact"/>
      </w:pPr>
      <w:r>
        <w:rPr>
          <w:bCs/>
          <w:b/>
        </w:rPr>
        <w:t xml:space="preserve">Corruption Risks:</w:t>
      </w:r>
      <w:r>
        <w:t xml:space="preserve"> </w:t>
      </w:r>
      <w:r>
        <w:t xml:space="preserve">Despite stricter oversight, reports of bribery at customs checkpoints persist, undermining trust in the system.</w:t>
      </w:r>
    </w:p>
    <w:p>
      <w:pPr>
        <w:numPr>
          <w:ilvl w:val="0"/>
          <w:numId w:val="1001"/>
        </w:numPr>
        <w:pStyle w:val="Compact"/>
      </w:pPr>
      <w:r>
        <w:rPr>
          <w:bCs/>
          <w:b/>
        </w:rPr>
        <w:t xml:space="preserve">Technological Gaps:</w:t>
      </w:r>
      <w:r>
        <w:t xml:space="preserve"> </w:t>
      </w:r>
      <w:r>
        <w:t xml:space="preserve">While e-Customs systems are being rolled out, many officers lack access to real-time data tools for risk assessment.</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the following reforms specific to New Delhi:</w:t>
      </w:r>
    </w:p>
    <w:p>
      <w:pPr>
        <w:numPr>
          <w:ilvl w:val="0"/>
          <w:numId w:val="1002"/>
        </w:numPr>
        <w:pStyle w:val="Compact"/>
      </w:pPr>
      <w:r>
        <w:rPr>
          <w:bCs/>
          <w:b/>
        </w:rPr>
        <w:t xml:space="preserve">Implement AI-Powered Risk Analysis:</w:t>
      </w:r>
      <w:r>
        <w:t xml:space="preserve"> </w:t>
      </w:r>
      <w:r>
        <w:t xml:space="preserve">Deploy machine learning models to prioritize high-risk shipments and reduce manual inspections.</w:t>
      </w:r>
    </w:p>
    <w:p>
      <w:pPr>
        <w:numPr>
          <w:ilvl w:val="0"/>
          <w:numId w:val="1002"/>
        </w:numPr>
        <w:pStyle w:val="Compact"/>
      </w:pPr>
      <w:r>
        <w:rPr>
          <w:bCs/>
          <w:b/>
        </w:rPr>
        <w:t xml:space="preserve">Enhance Training Programs:</w:t>
      </w:r>
      <w:r>
        <w:t xml:space="preserve"> </w:t>
      </w:r>
      <w:r>
        <w:t xml:space="preserve">Partner with institutions like IIFT or the National Academy of Customs, Excise and Narcotics (NACEN) to provide advanced courses on modern customs protocols.</w:t>
      </w:r>
    </w:p>
    <w:p>
      <w:pPr>
        <w:numPr>
          <w:ilvl w:val="0"/>
          <w:numId w:val="1002"/>
        </w:numPr>
        <w:pStyle w:val="Compact"/>
      </w:pPr>
      <w:r>
        <w:rPr>
          <w:bCs/>
          <w:b/>
        </w:rPr>
        <w:t xml:space="preserve">Streamline Documentation:</w:t>
      </w:r>
      <w:r>
        <w:t xml:space="preserve"> </w:t>
      </w:r>
      <w:r>
        <w:t xml:space="preserve">Advocate for a unified digital platform for import/export declarations, reducing administrative burdens.</w:t>
      </w:r>
    </w:p>
    <w:p>
      <w:pPr>
        <w:numPr>
          <w:ilvl w:val="0"/>
          <w:numId w:val="1002"/>
        </w:numPr>
        <w:pStyle w:val="Compact"/>
      </w:pPr>
      <w:r>
        <w:rPr>
          <w:bCs/>
          <w:b/>
        </w:rPr>
        <w:t xml:space="preserve">Strengthen Anti-Corruption Measures:</w:t>
      </w:r>
      <w:r>
        <w:t xml:space="preserve"> </w:t>
      </w:r>
      <w:r>
        <w:t xml:space="preserve">Introduce whistleblower protections and transparent grievance redressal mechanisms within the CBIC.</w:t>
      </w:r>
    </w:p>
    <w:bookmarkEnd w:id="26"/>
    <w:bookmarkStart w:id="27" w:name="conclusion"/>
    <w:p>
      <w:pPr>
        <w:pStyle w:val="Heading2"/>
      </w:pPr>
      <w:r>
        <w:t xml:space="preserve">Conclusion</w:t>
      </w:r>
    </w:p>
    <w:p>
      <w:pPr>
        <w:pStyle w:val="FirstParagraph"/>
      </w:pPr>
      <w:r>
        <w:t xml:space="preserve">The role of Customs Officers in New Delhi is indispensable to India’s economic and security landscape. This Master Thesis highlights their critical contributions while emphasizing the need for systemic improvements to enhance efficiency, reduce corruption, and adapt to global trade trends. By focusing on localized solutions—such as AI integration and policy reforms—the study aims to provide actionable insights for policymakers, academic researchers, and customs officials in New Delhi. As India continues its journey toward becoming a global manufacturing hub (per the "Make in India" initiative), the expertise of Customs Officers will remain pivotal in safeguarding national interests while fostering international trade.</w:t>
      </w:r>
    </w:p>
    <w:bookmarkEnd w:id="27"/>
    <w:bookmarkStart w:id="28" w:name="references"/>
    <w:p>
      <w:pPr>
        <w:pStyle w:val="Heading2"/>
      </w:pPr>
      <w:r>
        <w:t xml:space="preserve">References</w:t>
      </w:r>
    </w:p>
    <w:p>
      <w:pPr>
        <w:numPr>
          <w:ilvl w:val="0"/>
          <w:numId w:val="1003"/>
        </w:numPr>
        <w:pStyle w:val="Compact"/>
      </w:pPr>
      <w:r>
        <w:t xml:space="preserve">Central Board of Indirect Taxes and Customs (CBIC). (2023).</w:t>
      </w:r>
      <w:r>
        <w:t xml:space="preserve"> </w:t>
      </w:r>
      <w:r>
        <w:rPr>
          <w:iCs/>
          <w:i/>
        </w:rPr>
        <w:t xml:space="preserve">Annual Report on Customs Operations in India</w:t>
      </w:r>
      <w:r>
        <w:t xml:space="preserve">.</w:t>
      </w:r>
    </w:p>
    <w:p>
      <w:pPr>
        <w:numPr>
          <w:ilvl w:val="0"/>
          <w:numId w:val="1003"/>
        </w:numPr>
        <w:pStyle w:val="Compact"/>
      </w:pPr>
      <w:r>
        <w:t xml:space="preserve">Jawaharlal Nehru Port Trust. (2021).</w:t>
      </w:r>
      <w:r>
        <w:t xml:space="preserve"> </w:t>
      </w:r>
      <w:r>
        <w:rPr>
          <w:iCs/>
          <w:i/>
        </w:rPr>
        <w:t xml:space="preserve">E-Customs Implementation Guidelines</w:t>
      </w:r>
      <w:r>
        <w:t xml:space="preserve">.</w:t>
      </w:r>
    </w:p>
    <w:p>
      <w:pPr>
        <w:numPr>
          <w:ilvl w:val="0"/>
          <w:numId w:val="1003"/>
        </w:numPr>
        <w:pStyle w:val="Compact"/>
      </w:pPr>
      <w:r>
        <w:t xml:space="preserve">Indian Institute of Foreign Trade (IIFT). (2020).</w:t>
      </w:r>
      <w:r>
        <w:t xml:space="preserve"> </w:t>
      </w:r>
      <w:r>
        <w:rPr>
          <w:iCs/>
          <w:i/>
        </w:rPr>
        <w:t xml:space="preserve">Trade Dynamics in North India: A Case Study of Delhi</w:t>
      </w:r>
      <w:r>
        <w:t xml:space="preserve">.</w:t>
      </w:r>
    </w:p>
    <w:p>
      <w:pPr>
        <w:numPr>
          <w:ilvl w:val="0"/>
          <w:numId w:val="1003"/>
        </w:numPr>
        <w:pStyle w:val="Compact"/>
      </w:pPr>
      <w:r>
        <w:t xml:space="preserve">DIRECTORATE OF REVENUE INTELLIGENCE (DRI). (2023).</w:t>
      </w:r>
      <w:r>
        <w:t xml:space="preserve"> </w:t>
      </w:r>
      <w:r>
        <w:rPr>
          <w:iCs/>
          <w:i/>
        </w:rPr>
        <w:t xml:space="preserve">Fighting Smuggling Through Inter-Agency Coordination</w:t>
      </w:r>
      <w:r>
        <w:t xml:space="preserve">.</w:t>
      </w:r>
    </w:p>
    <w:p>
      <w:pPr>
        <w:pStyle w:val="FirstParagraph"/>
      </w:pPr>
      <w:r>
        <w:rPr>
          <w:bCs/>
          <w:b/>
        </w:rPr>
        <w:t xml:space="preserve">Keywords:</w:t>
      </w:r>
      <w:r>
        <w:t xml:space="preserve"> </w:t>
      </w:r>
      <w:r>
        <w:t xml:space="preserve">Master Thesis, Customs Officer, India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India New Delhi</dc:title>
  <dc:creator/>
  <dc:language>en</dc:language>
  <cp:keywords/>
  <dcterms:created xsi:type="dcterms:W3CDTF">2026-07-23T15:07:53Z</dcterms:created>
  <dcterms:modified xsi:type="dcterms:W3CDTF">2026-07-23T15:07:53Z</dcterms:modified>
</cp:coreProperties>
</file>

<file path=docProps/custom.xml><?xml version="1.0" encoding="utf-8"?>
<Properties xmlns="http://schemas.openxmlformats.org/officeDocument/2006/custom-properties" xmlns:vt="http://schemas.openxmlformats.org/officeDocument/2006/docPropsVTypes"/>
</file>