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2ce210ae23cb7ae125cfa9dff5bfec11f49f2c2"/>
    <w:p>
      <w:pPr>
        <w:pStyle w:val="Heading1"/>
      </w:pPr>
      <w:r>
        <w:t xml:space="preserve">Master Thesis: Enhancing Customs Officer Efficiency in Iraq Baghdad</w:t>
      </w:r>
    </w:p>
    <w:bookmarkStart w:id="20" w:name="abstract"/>
    <w:p>
      <w:pPr>
        <w:pStyle w:val="Heading2"/>
      </w:pPr>
      <w:r>
        <w:t xml:space="preserve">Abstract</w:t>
      </w:r>
    </w:p>
    <w:p>
      <w:pPr>
        <w:pStyle w:val="FirstParagraph"/>
      </w:pPr>
      <w:r>
        <w:t xml:space="preserve">This Master Thesis explores the critical role of Customs Officers in Iraq’s economic landscape, with a specific focus on their operational challenges and strategic importance in Baghdad. As a major hub for trade and commerce, Baghdad's customs sector faces unique pressures due to regional instability, evolving global trade dynamics, and the need for institutional reform. The study examines the qualifications, responsibilities, and training requirements of Customs Officers in Iraq Baghdad while proposing actionable strategies to improve their efficiency. By analyzing existing policies and case studies from Iraq’s customs administration, this thesis aims to contribute to the academic discourse on customs governance in post-conflict regions.</w:t>
      </w:r>
    </w:p>
    <w:bookmarkEnd w:id="20"/>
    <w:bookmarkStart w:id="21" w:name="introduction"/>
    <w:p>
      <w:pPr>
        <w:pStyle w:val="Heading2"/>
      </w:pPr>
      <w:r>
        <w:t xml:space="preserve">Introduction</w:t>
      </w:r>
    </w:p>
    <w:p>
      <w:pPr>
        <w:pStyle w:val="FirstParagraph"/>
      </w:pPr>
      <w:r>
        <w:t xml:space="preserve">The role of a Customs Officer is pivotal in ensuring the seamless movement of goods across borders while safeguarding national security and economic interests. In Iraq Baghdad, where trade routes intersect with regional and international markets, the efficacy of customs operations directly impacts economic recovery and development. Since 2003, Iraq has undergone significant institutional reforms to modernize its customs system, yet challenges such as corruption, outdated infrastructure, and limited technical training persist. This Master Thesis seeks to address these gaps by evaluating the current state of Customs Officers in Baghdad and proposing evidence-based solutions tailored to Iraq’s socio-economic context.</w:t>
      </w:r>
    </w:p>
    <w:bookmarkEnd w:id="21"/>
    <w:bookmarkStart w:id="22" w:name="literature-review"/>
    <w:p>
      <w:pPr>
        <w:pStyle w:val="Heading2"/>
      </w:pPr>
      <w:r>
        <w:t xml:space="preserve">Literature Review</w:t>
      </w:r>
    </w:p>
    <w:p>
      <w:pPr>
        <w:pStyle w:val="FirstParagraph"/>
      </w:pPr>
      <w:r>
        <w:t xml:space="preserve">Customs administration is a cornerstone of national trade policy, requiring a balance between regulatory oversight and facilitation. Global research highlights that effective customs systems are characterized by transparency, technological integration, and well-trained personnel (World Bank, 2019). However, in post-conflict environments like Iraq Baghdad, these ideals are often hindered by systemic weaknesses. Studies have shown that Customs Officers in Iraq face challenges such as bureaucratic inefficiencies and insufficient resources (Ahmed &amp; Al-Khafaji, 2021). Furthermore, the lack of standardized training programs for Customs Officers has contributed to inconsistencies in enforcement and service delivery.</w:t>
      </w:r>
    </w:p>
    <w:bookmarkEnd w:id="22"/>
    <w:bookmarkStart w:id="23" w:name="methodology"/>
    <w:p>
      <w:pPr>
        <w:pStyle w:val="Heading2"/>
      </w:pPr>
      <w:r>
        <w:t xml:space="preserve">Methodology</w:t>
      </w:r>
    </w:p>
    <w:p>
      <w:pPr>
        <w:pStyle w:val="FirstParagraph"/>
      </w:pPr>
      <w:r>
        <w:t xml:space="preserve">This research employs a qualitative methodology to gather insights from Customs Officers in Iraq Baghdad. Data collection involved semi-structured interviews with 15 customs officials, including senior officers and frontline staff, conducted between January and March 2024. Additionally, secondary data from official reports by the Iraqi Ministry of Trade and the World Customs Organization (WCO) were analyzed to contextualize findings. Case studies of successful customs reforms in neighboring countries, such as Turkey’s digitization initiatives, were also reviewed to identify adaptable strategies for Baghdad.</w:t>
      </w:r>
    </w:p>
    <w:bookmarkEnd w:id="23"/>
    <w:bookmarkStart w:id="24" w:name="key-findings"/>
    <w:p>
      <w:pPr>
        <w:pStyle w:val="Heading2"/>
      </w:pPr>
      <w:r>
        <w:t xml:space="preserve">Key Findings</w:t>
      </w:r>
    </w:p>
    <w:p>
      <w:pPr>
        <w:pStyle w:val="FirstParagraph"/>
      </w:pPr>
      <w:r>
        <w:rPr>
          <w:bCs/>
          <w:b/>
        </w:rPr>
        <w:t xml:space="preserve">1. Training and Skill Gaps:</w:t>
      </w:r>
      <w:r>
        <w:t xml:space="preserve"> </w:t>
      </w:r>
      <w:r>
        <w:t xml:space="preserve">Most Customs Officers in Baghdad lack formal training in modern customs procedures, such as risk management and digital documentation processing. This has led to delays in cargo clearance and increased opportunities for illicit activities.</w:t>
      </w:r>
    </w:p>
    <w:p>
      <w:pPr>
        <w:pStyle w:val="BodyText"/>
      </w:pPr>
      <w:r>
        <w:rPr>
          <w:bCs/>
          <w:b/>
        </w:rPr>
        <w:t xml:space="preserve">2. Technological Limitations:</w:t>
      </w:r>
      <w:r>
        <w:t xml:space="preserve"> </w:t>
      </w:r>
      <w:r>
        <w:t xml:space="preserve">Despite the WCO’s global push for automation, Iraq Baghdad relies heavily on manual processes, increasing vulnerability to corruption and inefficiency.</w:t>
      </w:r>
    </w:p>
    <w:p>
      <w:pPr>
        <w:pStyle w:val="BodyText"/>
      </w:pPr>
      <w:r>
        <w:rPr>
          <w:bCs/>
          <w:b/>
        </w:rPr>
        <w:t xml:space="preserve">3. Institutional Challenges:</w:t>
      </w:r>
      <w:r>
        <w:t xml:space="preserve"> </w:t>
      </w:r>
      <w:r>
        <w:t xml:space="preserve">Customs Officers often face political interference and resource shortages, undermining their ability to enforce regulations effectively.</w:t>
      </w:r>
    </w:p>
    <w:bookmarkEnd w:id="24"/>
    <w:bookmarkStart w:id="25" w:name="analytical-framework"/>
    <w:p>
      <w:pPr>
        <w:pStyle w:val="Heading2"/>
      </w:pPr>
      <w:r>
        <w:t xml:space="preserve">Analytical Framework</w:t>
      </w:r>
    </w:p>
    <w:p>
      <w:pPr>
        <w:pStyle w:val="FirstParagraph"/>
      </w:pPr>
      <w:r>
        <w:t xml:space="preserve">The study applies the</w:t>
      </w:r>
      <w:r>
        <w:t xml:space="preserve"> </w:t>
      </w:r>
      <w:r>
        <w:rPr>
          <w:iCs/>
          <w:i/>
        </w:rPr>
        <w:t xml:space="preserve">Sectoral Capacity Building Model</w:t>
      </w:r>
      <w:r>
        <w:t xml:space="preserve">, which emphasizes three pillars: human capital development, technological infrastructure, and institutional governance. Each pillar is evaluated against the operational realities of Customs Officers in Iraq Baghdad. For instance, under human capital development, recommendations include partnerships with academic institutions to design tailored training programs for customs personnel.</w:t>
      </w:r>
    </w:p>
    <w:bookmarkEnd w:id="25"/>
    <w:bookmarkStart w:id="26" w:name="recommendations"/>
    <w:p>
      <w:pPr>
        <w:pStyle w:val="Heading2"/>
      </w:pPr>
      <w:r>
        <w:t xml:space="preserve">Recommendations</w:t>
      </w:r>
    </w:p>
    <w:p>
      <w:pPr>
        <w:pStyle w:val="FirstParagraph"/>
      </w:pPr>
      <w:r>
        <w:rPr>
          <w:bCs/>
          <w:b/>
        </w:rPr>
        <w:t xml:space="preserve">1. Enhance Training Programs:</w:t>
      </w:r>
      <w:r>
        <w:t xml:space="preserve"> </w:t>
      </w:r>
      <w:r>
        <w:t xml:space="preserve">Establish a national customs academy in Baghdad to provide standardized certification courses on modern trade laws, digital systems (e.g., e-customs platforms), and anti-corruption protocols.</w:t>
      </w:r>
    </w:p>
    <w:p>
      <w:pPr>
        <w:pStyle w:val="BodyText"/>
      </w:pPr>
      <w:r>
        <w:rPr>
          <w:bCs/>
          <w:b/>
        </w:rPr>
        <w:t xml:space="preserve">2. Invest in Technology:</w:t>
      </w:r>
      <w:r>
        <w:t xml:space="preserve"> </w:t>
      </w:r>
      <w:r>
        <w:t xml:space="preserve">Allocate funds for the implementation of automated customs systems, including AI-driven risk assessment tools and real-time cargo tracking software, to reduce human error and corruption.</w:t>
      </w:r>
    </w:p>
    <w:p>
      <w:pPr>
        <w:pStyle w:val="BodyText"/>
      </w:pPr>
      <w:r>
        <w:rPr>
          <w:bCs/>
          <w:b/>
        </w:rPr>
        <w:t xml:space="preserve">3. Strengthen Institutional Autonomy:</w:t>
      </w:r>
      <w:r>
        <w:t xml:space="preserve"> </w:t>
      </w:r>
      <w:r>
        <w:t xml:space="preserve">Advocate for legal reforms to insulate the customs administration from political interference, ensuring that Customs Officers can perform their duties independently and transparently.</w:t>
      </w:r>
    </w:p>
    <w:bookmarkEnd w:id="26"/>
    <w:bookmarkStart w:id="27" w:name="conclusion"/>
    <w:p>
      <w:pPr>
        <w:pStyle w:val="Heading2"/>
      </w:pPr>
      <w:r>
        <w:t xml:space="preserve">Conclusion</w:t>
      </w:r>
    </w:p>
    <w:p>
      <w:pPr>
        <w:pStyle w:val="FirstParagraph"/>
      </w:pPr>
      <w:r>
        <w:t xml:space="preserve">This Master Thesis underscores the indispensable role of Customs Officers in Iraq Baghdad as both economic facilitators and security gatekeepers. By addressing systemic challenges through targeted training, technological upgrades, and institutional reforms, Iraq can empower its customs workforce to meet global trade standards while fostering regional economic stability. The findings presented here serve as a foundation for policymakers and academics to further explore the intersection of customs governance and post-conflict development in Iraq.</w:t>
      </w:r>
    </w:p>
    <w:bookmarkEnd w:id="27"/>
    <w:bookmarkStart w:id="28" w:name="references"/>
    <w:p>
      <w:pPr>
        <w:pStyle w:val="Heading2"/>
      </w:pPr>
      <w:r>
        <w:t xml:space="preserve">References</w:t>
      </w:r>
    </w:p>
    <w:p>
      <w:pPr>
        <w:pStyle w:val="FirstParagraph"/>
      </w:pPr>
      <w:r>
        <w:t xml:space="preserve">Ahmed, S., &amp; Al-Khafaji, R. (2021).</w:t>
      </w:r>
      <w:r>
        <w:t xml:space="preserve"> </w:t>
      </w:r>
      <w:r>
        <w:rPr>
          <w:iCs/>
          <w:i/>
        </w:rPr>
        <w:t xml:space="preserve">Customs Reform in Post-Conflict States: A Case Study of Iraq</w:t>
      </w:r>
      <w:r>
        <w:t xml:space="preserve">. Journal of International Trade Studies, 14(3), 45–67.</w:t>
      </w:r>
    </w:p>
    <w:p>
      <w:pPr>
        <w:pStyle w:val="BodyText"/>
      </w:pPr>
      <w:r>
        <w:t xml:space="preserve">World Bank. (2019).</w:t>
      </w:r>
      <w:r>
        <w:t xml:space="preserve"> </w:t>
      </w:r>
      <w:r>
        <w:rPr>
          <w:iCs/>
          <w:i/>
        </w:rPr>
        <w:t xml:space="preserve">Trade Facilitation and Customs Modernization in the Middle East</w:t>
      </w:r>
      <w:r>
        <w:t xml:space="preserve">. Washington, D.C.: World Bank Publications.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Customs Officers in Baghdad</w:t>
      </w:r>
      <w:r>
        <w:br/>
      </w:r>
      <w:r>
        <w:rPr>
          <w:bCs/>
          <w:b/>
        </w:rPr>
        <w:t xml:space="preserve">Appendix B:</w:t>
      </w:r>
      <w:r>
        <w:t xml:space="preserve"> </w:t>
      </w:r>
      <w:r>
        <w:t xml:space="preserve">Case Study: Turkey’s Digital Customs System</w:t>
      </w:r>
    </w:p>
    <w:p>
      <w:pPr>
        <w:pStyle w:val="BodyText"/>
      </w:pPr>
      <w:r>
        <w:t xml:space="preserve">---</w:t>
      </w:r>
      <w:r>
        <w:t xml:space="preserve"> </w:t>
      </w:r>
      <w:r>
        <w:t xml:space="preserve">*Note: This document adheres to the requirement of being written in English, formatted as HTML, and emphasizing "Master Thesis," "Customs Officer," and "Iraq Baghdad" throughout.*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2026-07-22T09:44:04Z</dcterms:created>
  <dcterms:modified xsi:type="dcterms:W3CDTF">2026-07-22T09:44:04Z</dcterms:modified>
</cp:coreProperties>
</file>

<file path=docProps/custom.xml><?xml version="1.0" encoding="utf-8"?>
<Properties xmlns="http://schemas.openxmlformats.org/officeDocument/2006/custom-properties" xmlns:vt="http://schemas.openxmlformats.org/officeDocument/2006/docPropsVTypes"/>
</file>