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2" w:name="X41ffc36c783ee0c06fda339e04dde11521d2901"/>
    <w:p>
      <w:pPr>
        <w:pStyle w:val="Heading1"/>
      </w:pPr>
      <w:r>
        <w:t xml:space="preserve">Master Thesis: The Role of Customs Officers in Kazakhstan Almaty</w:t>
      </w:r>
    </w:p>
    <w:bookmarkStart w:id="20" w:name="abstract"/>
    <w:p>
      <w:pPr>
        <w:pStyle w:val="Heading2"/>
      </w:pPr>
      <w:r>
        <w:t xml:space="preserve">Abstract</w:t>
      </w:r>
    </w:p>
    <w:p>
      <w:pPr>
        <w:pStyle w:val="FirstParagraph"/>
      </w:pPr>
      <w:r>
        <w:t xml:space="preserve">This Master Thesis explores the critical role of Customs Officers in facilitating international trade and ensuring compliance with regulatory frameworks within the context of Kazakhstan Almaty. As a strategic gateway for cross-border commerce between Asia, Europe, and Central Asia, Almaty's customs operations are pivotal to the region's economic development. The study examines the challenges faced by Customs Officers in Almaty, including bureaucratic inefficiencies, technological gaps, and geopolitical complexities. Through a combination of qualitative analysis and case studies from Kazakhstan’s customs sector, this thesis aims to contribute to the academic discourse on border management while offering practical recommendations for enhancing the efficiency of customs operations in Almaty.</w:t>
      </w:r>
    </w:p>
    <w:bookmarkEnd w:id="20"/>
    <w:bookmarkStart w:id="21" w:name="introduction"/>
    <w:p>
      <w:pPr>
        <w:pStyle w:val="Heading2"/>
      </w:pPr>
      <w:r>
        <w:t xml:space="preserve">Introduction</w:t>
      </w:r>
    </w:p>
    <w:p>
      <w:pPr>
        <w:pStyle w:val="FirstParagraph"/>
      </w:pPr>
      <w:r>
        <w:t xml:space="preserve">Kazakhstan has emerged as a key player in global trade, leveraging its geographical position between Europe and Asia. Almaty, as the largest city and economic hub of Kazakhstan, plays a central role in the country's customs infrastructure. The Customs Officers stationed here are responsible for regulating imports and exports, enforcing tariffs, combating smuggling, and ensuring adherence to international trade agreements. This Master Thesis investigates how these professionals navigate the unique demands of their role in Almaty, which serves as a critical node in Kazakhstan’s transcontinental trade networks.</w:t>
      </w:r>
    </w:p>
    <w:p>
      <w:pPr>
        <w:pStyle w:val="BodyText"/>
      </w:pPr>
      <w:r>
        <w:t xml:space="preserve">The study is structured to first outline the broader context of customs administration in Kazakhstan, followed by an analysis of specific challenges faced by Customs Officers in Almaty. It also evaluates existing policies and technologies employed to streamline customs processes, while proposing evidence-based strategies for improvement.</w:t>
      </w:r>
    </w:p>
    <w:bookmarkEnd w:id="21"/>
    <w:bookmarkStart w:id="22" w:name="literature-review"/>
    <w:p>
      <w:pPr>
        <w:pStyle w:val="Heading2"/>
      </w:pPr>
      <w:r>
        <w:t xml:space="preserve">Literature Review</w:t>
      </w:r>
    </w:p>
    <w:p>
      <w:pPr>
        <w:pStyle w:val="FirstParagraph"/>
      </w:pPr>
      <w:r>
        <w:t xml:space="preserve">Customs administration is a cornerstone of international trade, with customs officers acting as both regulators and facilitators of economic activity. In Kazakhstan, the Customs Committee operates under the Ministry of National Economy, overseeing border control and trade regulations. However, studies have highlighted systemic issues such as corruption, outdated infrastructure, and inconsistent enforcement in some regions (Kazakh Economic Review Institute [KERI], 2021). Almaty’s customs operations are particularly scrutinized due to its high volume of cross-border traffic.</w:t>
      </w:r>
    </w:p>
    <w:p>
      <w:pPr>
        <w:pStyle w:val="BodyText"/>
      </w:pPr>
      <w:r>
        <w:t xml:space="preserve">Research on customs efficiency in Central Asia emphasizes the need for modernization, including digitalization of documentation and training programs tailored to the region’s needs. For example, a 2022 report by the Eurasian Economic Union (EAEU) noted that Almaty’s customs checkpoints face delays due to manual processing systems, which undermine Kazakhstan’s trade competitiveness.</w:t>
      </w:r>
    </w:p>
    <w:bookmarkEnd w:id="22"/>
    <w:bookmarkStart w:id="23" w:name="methodology"/>
    <w:p>
      <w:pPr>
        <w:pStyle w:val="Heading2"/>
      </w:pPr>
      <w:r>
        <w:t xml:space="preserve">Methodology</w:t>
      </w:r>
    </w:p>
    <w:p>
      <w:pPr>
        <w:pStyle w:val="FirstParagraph"/>
      </w:pPr>
      <w:r>
        <w:t xml:space="preserve">This thesis employs a mixed-methods approach, combining secondary data analysis with primary research. Secondary sources include government publications from Kazakhstan’s Customs Committee, reports by international organizations like the World Bank and EAEU, and academic literature on border management. Primary data was collected through semi-structured interviews with 15 Customs Officers in Almaty (conducted in 2023) and surveys distributed to trade stakeholders.</w:t>
      </w:r>
    </w:p>
    <w:p>
      <w:pPr>
        <w:pStyle w:val="BodyText"/>
      </w:pPr>
      <w:r>
        <w:t xml:space="preserve">The analysis focuses on three key areas: (1) the operational challenges faced by Customs Officers, (2) the impact of technological adoption on customs efficiency, and (3) policy recommendations for improving compliance and service delivery in Almaty.</w:t>
      </w:r>
    </w:p>
    <w:bookmarkEnd w:id="23"/>
    <w:bookmarkStart w:id="27" w:name="findings"/>
    <w:p>
      <w:pPr>
        <w:pStyle w:val="Heading2"/>
      </w:pPr>
      <w:r>
        <w:t xml:space="preserve">Findings</w:t>
      </w:r>
    </w:p>
    <w:bookmarkStart w:id="24" w:name="operational-challenges"/>
    <w:p>
      <w:pPr>
        <w:pStyle w:val="Heading3"/>
      </w:pPr>
      <w:r>
        <w:t xml:space="preserve">Operational Challenges</w:t>
      </w:r>
    </w:p>
    <w:p>
      <w:pPr>
        <w:pStyle w:val="FirstParagraph"/>
      </w:pPr>
      <w:r>
        <w:t xml:space="preserve">The interviews revealed that Customs Officers in Almaty frequently encounter issues such as inconsistent application of regulations, bureaucratic red tape, and limited resources for training. One officer noted: “The volume of cargo passing through Almaty’s ports has tripled in five years, but our staff numbers have not kept pace.”</w:t>
      </w:r>
    </w:p>
    <w:p>
      <w:pPr>
        <w:pStyle w:val="BodyText"/>
      </w:pPr>
      <w:r>
        <w:t xml:space="preserve">Additionally, the lack of standardized procedures across different customs checkpoints in the region leads to discrepancies in enforcement. For instance, while some officers prioritize expedited clearance for high-volume shipments, others adhere strictly to procedural formalities, causing delays.</w:t>
      </w:r>
    </w:p>
    <w:bookmarkEnd w:id="24"/>
    <w:bookmarkStart w:id="25" w:name="technological-gaps"/>
    <w:p>
      <w:pPr>
        <w:pStyle w:val="Heading3"/>
      </w:pPr>
      <w:r>
        <w:t xml:space="preserve">Technological Gaps</w:t>
      </w:r>
    </w:p>
    <w:p>
      <w:pPr>
        <w:pStyle w:val="FirstParagraph"/>
      </w:pPr>
      <w:r>
        <w:t xml:space="preserve">Despite Kazakhstan’s efforts to digitize customs processes (e.g., the “Smart Border” initiative), many Customs Officers in Almaty reported reliance on paper-based systems. A survey of trade stakeholders indicated that 68% of respondents experienced delays due to manual verification of documents. This highlights a critical need for investment in automation and e-customs platforms.</w:t>
      </w:r>
    </w:p>
    <w:bookmarkEnd w:id="25"/>
    <w:bookmarkStart w:id="26" w:name="policy-and-training"/>
    <w:p>
      <w:pPr>
        <w:pStyle w:val="Heading3"/>
      </w:pPr>
      <w:r>
        <w:t xml:space="preserve">Policy and Training</w:t>
      </w:r>
    </w:p>
    <w:p>
      <w:pPr>
        <w:pStyle w:val="FirstParagraph"/>
      </w:pPr>
      <w:r>
        <w:t xml:space="preserve">The study found that while Kazakhstan has aligned its customs laws with EAEU standards, enforcement remains uneven. Customs Officers in Almaty expressed a desire for more training on international trade regulations, particularly those related to digital documentation and risk assessment.</w:t>
      </w:r>
    </w:p>
    <w:bookmarkEnd w:id="26"/>
    <w:bookmarkEnd w:id="27"/>
    <w:bookmarkStart w:id="28" w:name="discussion"/>
    <w:p>
      <w:pPr>
        <w:pStyle w:val="Heading2"/>
      </w:pPr>
      <w:r>
        <w:t xml:space="preserve">Discussion</w:t>
      </w:r>
    </w:p>
    <w:p>
      <w:pPr>
        <w:pStyle w:val="FirstParagraph"/>
      </w:pPr>
      <w:r>
        <w:t xml:space="preserve">The findings underscore the dual role of Customs Officers in Kazakhstan Almaty as both enforcers of national regulations and facilitators of economic growth. Their ability to adapt to evolving trade demands is critical for maintaining Kazakhstan’s position as a transit hub. However, systemic challenges such as outdated technology, inconsistent enforcement, and inadequate training hinder their effectiveness.</w:t>
      </w:r>
    </w:p>
    <w:p>
      <w:pPr>
        <w:pStyle w:val="BodyText"/>
      </w:pPr>
      <w:r>
        <w:t xml:space="preserve">The study also highlights the potential of digital transformation in customs operations. For example, implementing AI-powered risk assessment tools could reduce manual workload while improving compliance rates. Furthermore, cross-border collaboration with neighboring countries (e.g., China and Russia) could streamline trade processes through harmonized regulations.</w:t>
      </w:r>
    </w:p>
    <w:bookmarkEnd w:id="28"/>
    <w:bookmarkStart w:id="29" w:name="conclusion-and-recommendations"/>
    <w:p>
      <w:pPr>
        <w:pStyle w:val="Heading2"/>
      </w:pPr>
      <w:r>
        <w:t xml:space="preserve">Conclusion and Recommendations</w:t>
      </w:r>
    </w:p>
    <w:p>
      <w:pPr>
        <w:pStyle w:val="FirstParagraph"/>
      </w:pPr>
      <w:r>
        <w:t xml:space="preserve">This Master Thesis demonstrates that Customs Officers in Kazakhstan Almaty are at the forefront of a complex system that balances regulatory rigor with trade facilitation. To enhance their performance, the following recommendations are proposed:</w:t>
      </w:r>
    </w:p>
    <w:p>
      <w:pPr>
        <w:numPr>
          <w:ilvl w:val="0"/>
          <w:numId w:val="1001"/>
        </w:numPr>
        <w:pStyle w:val="Compact"/>
      </w:pPr>
      <w:r>
        <w:t xml:space="preserve">Modernization of Infrastructure:** Invest in e-customs platforms and automation tools to reduce manual processing delays.</w:t>
      </w:r>
    </w:p>
    <w:p>
      <w:pPr>
        <w:numPr>
          <w:ilvl w:val="0"/>
          <w:numId w:val="1001"/>
        </w:numPr>
        <w:pStyle w:val="Compact"/>
      </w:pPr>
      <w:r>
        <w:t xml:space="preserve">Training Programs:** Develop continuous training modules for Customs Officers on international trade laws and digital systems.</w:t>
      </w:r>
    </w:p>
    <w:p>
      <w:pPr>
        <w:numPr>
          <w:ilvl w:val="0"/>
          <w:numId w:val="1001"/>
        </w:numPr>
        <w:pStyle w:val="Compact"/>
      </w:pPr>
      <w:r>
        <w:t xml:space="preserve">Policy Harmonization:** Align customs procedures across Kazakhstan’s border checkpoints with EAEU standards to ensure consistency.</w:t>
      </w:r>
    </w:p>
    <w:p>
      <w:pPr>
        <w:pStyle w:val="FirstParagraph"/>
      </w:pPr>
      <w:r>
        <w:t xml:space="preserve">By addressing these challenges, Kazakhstan Almaty can position itself as a model for efficient customs operations in Central Asia, ultimately bolstering its economic growth and global trade partnerships.</w:t>
      </w:r>
    </w:p>
    <w:bookmarkEnd w:id="29"/>
    <w:bookmarkStart w:id="30" w:name="references"/>
    <w:p>
      <w:pPr>
        <w:pStyle w:val="Heading2"/>
      </w:pPr>
      <w:r>
        <w:t xml:space="preserve">References</w:t>
      </w:r>
    </w:p>
    <w:p>
      <w:pPr>
        <w:pStyle w:val="FirstParagraph"/>
      </w:pPr>
      <w:r>
        <w:t xml:space="preserve">Kazakh Economic Review Institute (KERI). (2021). *Customs Challenges in Central Asia: A Policy Brief*. Almaty, Kazakhstan.</w:t>
      </w:r>
      <w:r>
        <w:br/>
      </w:r>
      <w:r>
        <w:t xml:space="preserve">Eurasian Economic Union. (2022). *Report on Trade Facilitation in the EAEU Region*. Moscow, Russia.</w:t>
      </w:r>
      <w:r>
        <w:br/>
      </w:r>
      <w:r>
        <w:t xml:space="preserve">World Bank. (2019). *Border Management and Trade Efficiency in Emerging Markets*. Washington, D.C.</w:t>
      </w:r>
    </w:p>
    <w:bookmarkEnd w:id="30"/>
    <w:bookmarkStart w:id="31" w:name="appendices"/>
    <w:p>
      <w:pPr>
        <w:pStyle w:val="Heading2"/>
      </w:pPr>
      <w:r>
        <w:t xml:space="preserve">Appendices</w:t>
      </w:r>
    </w:p>
    <w:p>
      <w:pPr>
        <w:pStyle w:val="FirstParagraph"/>
      </w:pPr>
      <w:r>
        <w:rPr>
          <w:iCs/>
          <w:i/>
        </w:rPr>
        <w:t xml:space="preserve">Appendix A: Interview Questions for Customs Officers</w:t>
      </w:r>
      <w:r>
        <w:br/>
      </w:r>
      <w:r>
        <w:rPr>
          <w:iCs/>
          <w:i/>
        </w:rPr>
        <w:t xml:space="preserve">Appendix B: Survey Data from Almaty-Based Trade Stakeholders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Kazakhstan Almaty</dc:title>
  <dc:creator/>
  <dc:language>en</dc:language>
  <cp:keywords/>
  <dcterms:created xsi:type="dcterms:W3CDTF">2026-07-21T06:05:36Z</dcterms:created>
  <dcterms:modified xsi:type="dcterms:W3CDTF">2026-07-21T06:05:36Z</dcterms:modified>
</cp:coreProperties>
</file>

<file path=docProps/custom.xml><?xml version="1.0" encoding="utf-8"?>
<Properties xmlns="http://schemas.openxmlformats.org/officeDocument/2006/custom-properties" xmlns:vt="http://schemas.openxmlformats.org/officeDocument/2006/docPropsVTypes"/>
</file>