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352193a2979627b13ef660aebe5bf43bb0b370b"/>
    <w:p>
      <w:pPr>
        <w:pStyle w:val="Heading1"/>
      </w:pPr>
      <w:r>
        <w:t xml:space="preserve">Master Thesis: The Role of Customs Officers in Malaysia Kuala Lumpur</w:t>
      </w:r>
    </w:p>
    <w:bookmarkStart w:id="20" w:name="introduction"/>
    <w:p>
      <w:pPr>
        <w:pStyle w:val="Heading2"/>
      </w:pPr>
      <w:r>
        <w:t xml:space="preserve">Introduction</w:t>
      </w:r>
    </w:p>
    <w:p>
      <w:pPr>
        <w:pStyle w:val="FirstParagraph"/>
      </w:pPr>
      <w:r>
        <w:t xml:space="preserve">This Master Thesis explores the critical role of Customs Officers in ensuring the efficient operation of border control, trade facilitation, and national security within Malaysia Kuala Lumpur. As a hub for international trade and a gateway to Southeast Asia, Kuala Lumpur relies heavily on Customs Officers to manage its complex logistics networks. The study examines how these officers contribute to the economic growth and regulatory compliance of Malaysia's capital city while addressing contemporary challenges such as transnational crime, smuggling, and digital trade regulations.</w:t>
      </w:r>
    </w:p>
    <w:bookmarkEnd w:id="20"/>
    <w:bookmarkStart w:id="21" w:name="Xaa9e79eb1553052631e8004f8ce7b620f66bccc"/>
    <w:p>
      <w:pPr>
        <w:pStyle w:val="Heading2"/>
      </w:pPr>
      <w:r>
        <w:t xml:space="preserve">The Role of Customs Officers in Malaysia Kuala Lumpur</w:t>
      </w:r>
    </w:p>
    <w:p>
      <w:pPr>
        <w:pStyle w:val="FirstParagraph"/>
      </w:pPr>
      <w:r>
        <w:t xml:space="preserve">Customs Officers in Malaysia Kuala Lumpur are pivotal to the functioning of the country’s border management system. Tasked with enforcing customs laws under the Royal Malaysian Customs Department (RMCD), they oversee the import and export of goods, collect duties, and ensure compliance with international trade agreements. In a city like Kuala Lumpur, where global trade flows through major ports like Port Klang and airports such as KLIA (Kuala Lumpur International Airport), Customs Officers play a dual role: safeguarding national interests while facilitating seamless commercial activities.</w:t>
      </w:r>
    </w:p>
    <w:p>
      <w:pPr>
        <w:pStyle w:val="BodyText"/>
      </w:pPr>
      <w:r>
        <w:t xml:space="preserve">Their responsibilities include inspecting cargo, verifying documents, identifying prohibited or restricted items, and combating illegal activities such as smuggling and intellectual property infringement. For instance, the RMCD’s operations in Kuala Lumpur focus on high-volume sectors like electronics, pharmaceuticals, and perishable goods. Officers are trained to use advanced technologies such as X-ray scanners and data analytics tools to detect anomalies efficiently.</w:t>
      </w:r>
    </w:p>
    <w:bookmarkEnd w:id="21"/>
    <w:bookmarkStart w:id="22" w:name="Xcc4529cc74f5c377e4d887c02adeec74cded09f"/>
    <w:p>
      <w:pPr>
        <w:pStyle w:val="Heading2"/>
      </w:pPr>
      <w:r>
        <w:t xml:space="preserve">Challenges Faced by Customs Officers in Malaysia Kuala Lumpur</w:t>
      </w:r>
    </w:p>
    <w:p>
      <w:pPr>
        <w:pStyle w:val="FirstParagraph"/>
      </w:pPr>
      <w:r>
        <w:t xml:space="preserve">Despite their vital role, Customs Officers in Malaysia Kuala Lumpur face significant challenges. The rapid growth of e-commerce has introduced new complexities, such as cross-border parcel deliveries and the need to regulate digital goods. Additionally, the rise of sophisticated smuggling techniques—such as concealing contraband within legitimate trade shipments—demands continuous innovation in inspection protocols.</w:t>
      </w:r>
    </w:p>
    <w:p>
      <w:pPr>
        <w:pStyle w:val="BodyText"/>
      </w:pPr>
      <w:r>
        <w:t xml:space="preserve">Another challenge is balancing security with trade facilitation. While stringent measures are necessary to prevent illegal activities, excessive delays at customs checkpoints can hinder the movement of goods and impact Malaysia’s competitiveness as a trading hub. Customs Officers must navigate this delicate balance, often requiring collaboration with private sector stakeholders and international regulatory bodies.</w:t>
      </w:r>
    </w:p>
    <w:bookmarkEnd w:id="22"/>
    <w:bookmarkStart w:id="23" w:name="Xd5bb035306e6aaa1bd7b7c03641b7eaf793f4b1"/>
    <w:p>
      <w:pPr>
        <w:pStyle w:val="Heading2"/>
      </w:pPr>
      <w:r>
        <w:t xml:space="preserve">Contribution to Economic Growth and National Security</w:t>
      </w:r>
    </w:p>
    <w:p>
      <w:pPr>
        <w:pStyle w:val="FirstParagraph"/>
      </w:pPr>
      <w:r>
        <w:t xml:space="preserve">The work of Customs Officers in Malaysia Kuala Lumpur directly contributes to the nation’s economic resilience. By ensuring smooth customs clearance, they reduce trade barriers and support Malaysia’s position as a regional logistics center. For example, initiatives like the "One-Stop Shop" service at KLIA aim to expedite passenger and cargo movements while maintaining security standards.</w:t>
      </w:r>
    </w:p>
    <w:p>
      <w:pPr>
        <w:pStyle w:val="BodyText"/>
      </w:pPr>
      <w:r>
        <w:t xml:space="preserve">Moreover, Customs Officers act as a frontline defense against threats such as terrorism, drug trafficking, and illegal migration. Their efforts in intercepting prohibited items—such as counterfeit medicines or hazardous materials—protect public health and safety. In Kuala Lumpur’s multicultural environment, these officers also serve as cultural liaisons, fostering cooperation with diverse international traders and travelers.</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their role, Customs Officers in Malaysia Kuala Lumpur undergo rigorous training. The RMCD provides specialized programs covering legal frameworks, risk assessment, and technological advancements. For instance, officers are trained to use the Automated System for Customs Data (ASYCUDA), which streamlines import/export processes and enhances data accuracy.</w:t>
      </w:r>
    </w:p>
    <w:p>
      <w:pPr>
        <w:pStyle w:val="BodyText"/>
      </w:pPr>
      <w:r>
        <w:t xml:space="preserve">Pursuing a Master Thesis on this topic highlights the need for further research into how continuous education can prepare Customs Officers for future challenges. Topics such as blockchain technology in customs compliance, AI-driven risk analysis, and international collaboration strategies are critical areas for academic exploration.</w:t>
      </w:r>
    </w:p>
    <w:bookmarkEnd w:id="24"/>
    <w:bookmarkStart w:id="25" w:name="conclusion"/>
    <w:p>
      <w:pPr>
        <w:pStyle w:val="Heading2"/>
      </w:pPr>
      <w:r>
        <w:t xml:space="preserve">Conclusion</w:t>
      </w:r>
    </w:p>
    <w:p>
      <w:pPr>
        <w:pStyle w:val="FirstParagraph"/>
      </w:pPr>
      <w:r>
        <w:t xml:space="preserve">In conclusion, this Master Thesis underscores the indispensable role of Customs Officers in Malaysia Kuala Lumpur. Their expertise ensures that the city remains a secure and efficient hub for global trade while upholding national security. As Malaysia continues to integrate into the global economy, investing in the training and resources of Customs Officers will be essential to maintaining their effectiveness. Future studies should focus on innovative solutions to emerging challenges, ensuring that Customs Officers remain at the forefront of Malaysia’s economic and security landscape.</w:t>
      </w:r>
    </w:p>
    <w:bookmarkEnd w:id="25"/>
    <w:bookmarkStart w:id="26"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Customs Officer</w:t>
      </w:r>
    </w:p>
    <w:p>
      <w:pPr>
        <w:numPr>
          <w:ilvl w:val="0"/>
          <w:numId w:val="1001"/>
        </w:numPr>
        <w:pStyle w:val="Compact"/>
      </w:pPr>
      <w:r>
        <w:t xml:space="preserve">Malaysia Kuala Lumpur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Malaysia Kuala Lumpur</dc:title>
  <dc:creator/>
  <dc:language>en</dc:language>
  <cp:keywords/>
  <dcterms:created xsi:type="dcterms:W3CDTF">2026-07-23T07:11:38Z</dcterms:created>
  <dcterms:modified xsi:type="dcterms:W3CDTF">2026-07-23T07:11:38Z</dcterms:modified>
</cp:coreProperties>
</file>

<file path=docProps/custom.xml><?xml version="1.0" encoding="utf-8"?>
<Properties xmlns="http://schemas.openxmlformats.org/officeDocument/2006/custom-properties" xmlns:vt="http://schemas.openxmlformats.org/officeDocument/2006/docPropsVTypes"/>
</file>