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6a67d0bb2ba97c3af4f31642088e2006b31bec3"/>
    <w:p>
      <w:pPr>
        <w:pStyle w:val="Heading1"/>
      </w:pPr>
      <w:r>
        <w:t xml:space="preserve">Master Thesis: The Role of Customs Officers in the Netherlands Amsterdam</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Customs Officers</w:t>
      </w:r>
      <w:r>
        <w:t xml:space="preserve"> </w:t>
      </w:r>
      <w:r>
        <w:t xml:space="preserve">in ensuring compliance with international trade regulations and border security, specifically within the context of</w:t>
      </w:r>
      <w:r>
        <w:t xml:space="preserve"> </w:t>
      </w:r>
      <w:r>
        <w:rPr>
          <w:iCs/>
          <w:i/>
        </w:rPr>
        <w:t xml:space="preserve">Netherlands Amsterdam</w:t>
      </w:r>
      <w:r>
        <w:t xml:space="preserve">. As one of Europe’s most significant trade hubs, Amsterdam serves as a pivotal gateway for goods entering and exiting the European Union. This research examines how Customs Officers navigate the complexities of customs procedures, enforce legal frameworks, and adapt to emerging challenges in a rapidly globalizing economy. The study highlights the unique responsibilities of</w:t>
      </w:r>
      <w:r>
        <w:t xml:space="preserve"> </w:t>
      </w:r>
      <w:r>
        <w:rPr>
          <w:bCs/>
          <w:b/>
        </w:rPr>
        <w:t xml:space="preserve">Customs Officers</w:t>
      </w:r>
      <w:r>
        <w:t xml:space="preserve"> </w:t>
      </w:r>
      <w:r>
        <w:t xml:space="preserve">in</w:t>
      </w:r>
      <w:r>
        <w:t xml:space="preserve"> </w:t>
      </w:r>
      <w:r>
        <w:rPr>
          <w:iCs/>
          <w:i/>
        </w:rPr>
        <w:t xml:space="preserve">Netherlands Amsterdam</w:t>
      </w:r>
      <w:r>
        <w:t xml:space="preserve">, emphasizing their contributions to economic stability, security, and international cooperation.</w:t>
      </w:r>
    </w:p>
    <w:bookmarkEnd w:id="20"/>
    <w:bookmarkStart w:id="21" w:name="introduction"/>
    <w:p>
      <w:pPr>
        <w:pStyle w:val="Heading2"/>
      </w:pPr>
      <w:r>
        <w:t xml:space="preserve">Introduction</w:t>
      </w:r>
    </w:p>
    <w:p>
      <w:pPr>
        <w:pStyle w:val="FirstParagraph"/>
      </w:pPr>
      <w:r>
        <w:t xml:space="preserve">The Netherlands has long been a cornerstone of international trade, with Amsterdam at its heart. As the capital and largest city of the country,</w:t>
      </w:r>
      <w:r>
        <w:t xml:space="preserve"> </w:t>
      </w:r>
      <w:r>
        <w:rPr>
          <w:iCs/>
          <w:i/>
        </w:rPr>
        <w:t xml:space="preserve">Netherlands Amsterdam</w:t>
      </w:r>
      <w:r>
        <w:t xml:space="preserve"> </w:t>
      </w:r>
      <w:r>
        <w:t xml:space="preserve">is home to one of Europe’s busiest ports (Port of Amsterdam) and a major airport (Schiphol Airport), facilitating millions of tons of cargo annually. In this dynamic environment,</w:t>
      </w:r>
      <w:r>
        <w:t xml:space="preserve"> </w:t>
      </w:r>
      <w:r>
        <w:rPr>
          <w:bCs/>
          <w:b/>
        </w:rPr>
        <w:t xml:space="preserve">Customs Officers</w:t>
      </w:r>
      <w:r>
        <w:t xml:space="preserve"> </w:t>
      </w:r>
      <w:r>
        <w:t xml:space="preserve">play a vital role in safeguarding the nation’s economic interests while adhering to stringent EU regulations. This Master Thesis investigates the multifaceted responsibilities of Customs Officers in</w:t>
      </w:r>
      <w:r>
        <w:t xml:space="preserve"> </w:t>
      </w:r>
      <w:r>
        <w:rPr>
          <w:iCs/>
          <w:i/>
        </w:rPr>
        <w:t xml:space="preserve">Netherlands Amsterdam</w:t>
      </w:r>
      <w:r>
        <w:t xml:space="preserve">, analyzing their daily operations, challenges, and contributions to the region’s prosperity.</w:t>
      </w:r>
    </w:p>
    <w:bookmarkEnd w:id="21"/>
    <w:bookmarkStart w:id="22" w:name="literature-review"/>
    <w:p>
      <w:pPr>
        <w:pStyle w:val="Heading2"/>
      </w:pPr>
      <w:r>
        <w:t xml:space="preserve">Literature Review</w:t>
      </w:r>
    </w:p>
    <w:p>
      <w:pPr>
        <w:pStyle w:val="FirstParagraph"/>
      </w:pPr>
      <w:r>
        <w:t xml:space="preserve">Customs officers are integral to national and international trade systems. Their duties include inspecting goods, collecting tariffs, preventing smuggling, and ensuring compliance with import/export laws (World Customs Organization [WCO], 2018). In the context of</w:t>
      </w:r>
      <w:r>
        <w:t xml:space="preserve"> </w:t>
      </w:r>
      <w:r>
        <w:rPr>
          <w:iCs/>
          <w:i/>
        </w:rPr>
        <w:t xml:space="preserve">Netherlands Amsterdam</w:t>
      </w:r>
      <w:r>
        <w:t xml:space="preserve">, these responsibilities are amplified by the city’s strategic location at the crossroads of European trade routes. Research by van der Meer (2020) underscores how Amsterdam’s customs authorities leverage advanced technology, such as AI-driven risk analysis tools, to streamline operations and enhance security. However, challenges such as rising global trade volumes and evolving regulatory frameworks require Customs Officers to continually adapt.</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Customs Officers</w:t>
      </w:r>
      <w:r>
        <w:t xml:space="preserve"> </w:t>
      </w:r>
      <w:r>
        <w:t xml:space="preserve">in</w:t>
      </w:r>
      <w:r>
        <w:t xml:space="preserve"> </w:t>
      </w:r>
      <w:r>
        <w:rPr>
          <w:iCs/>
          <w:i/>
        </w:rPr>
        <w:t xml:space="preserve">Netherlands Amsterdam</w:t>
      </w:r>
      <w:r>
        <w:t xml:space="preserve">. Qualitative interviews were conducted with five active Customs Officers at the Amsterdam Customs Authority, while secondary data from EU and Dutch government reports provided quantitative insights. Case studies of major incidents (e.g., smuggling operations intercepted in 2021) were analyzed to illustrate the practical challenges faced by</w:t>
      </w:r>
      <w:r>
        <w:t xml:space="preserve"> </w:t>
      </w:r>
      <w:r>
        <w:rPr>
          <w:bCs/>
          <w:b/>
        </w:rPr>
        <w:t xml:space="preserve">Customs Officers</w:t>
      </w:r>
      <w:r>
        <w:t xml:space="preserve">. The methodology ensures a comprehensive understanding of both institutional procedures and individual experiences within</w:t>
      </w:r>
      <w:r>
        <w:t xml:space="preserve"> </w:t>
      </w:r>
      <w:r>
        <w:rPr>
          <w:iCs/>
          <w:i/>
        </w:rPr>
        <w:t xml:space="preserve">Netherlands Amsterdam</w:t>
      </w:r>
      <w:r>
        <w:t xml:space="preserve">’s customs landscape.</w:t>
      </w:r>
    </w:p>
    <w:bookmarkEnd w:id="23"/>
    <w:bookmarkStart w:id="24" w:name="findings"/>
    <w:p>
      <w:pPr>
        <w:pStyle w:val="Heading2"/>
      </w:pPr>
      <w:r>
        <w:t xml:space="preserve">Findings</w:t>
      </w:r>
    </w:p>
    <w:p>
      <w:pPr>
        <w:pStyle w:val="FirstParagraph"/>
      </w:pPr>
      <w:r>
        <w:t xml:space="preserve">The findings reveal that Customs Officers in</w:t>
      </w:r>
      <w:r>
        <w:t xml:space="preserve"> </w:t>
      </w:r>
      <w:r>
        <w:rPr>
          <w:iCs/>
          <w:i/>
        </w:rPr>
        <w:t xml:space="preserve">Netherlands Amsterdam</w:t>
      </w:r>
      <w:r>
        <w:t xml:space="preserve"> </w:t>
      </w:r>
      <w:r>
        <w:t xml:space="preserve">are tasked with balancing efficiency and security in a high-stakes environment. Key responsibilities include:</w:t>
      </w:r>
    </w:p>
    <w:p>
      <w:pPr>
        <w:numPr>
          <w:ilvl w:val="0"/>
          <w:numId w:val="1001"/>
        </w:numPr>
        <w:pStyle w:val="Compact"/>
      </w:pPr>
      <w:r>
        <w:rPr>
          <w:bCs/>
          <w:b/>
        </w:rPr>
        <w:t xml:space="preserve">Tariff Collection and Compliance Checks:</w:t>
      </w:r>
      <w:r>
        <w:t xml:space="preserve"> </w:t>
      </w:r>
      <w:r>
        <w:t xml:space="preserve">Ensuring importers/exporters adhere to EU customs codes, such as the Union Customs Code (UCC).</w:t>
      </w:r>
    </w:p>
    <w:p>
      <w:pPr>
        <w:numPr>
          <w:ilvl w:val="0"/>
          <w:numId w:val="1001"/>
        </w:numPr>
        <w:pStyle w:val="Compact"/>
      </w:pPr>
      <w:r>
        <w:rPr>
          <w:bCs/>
          <w:b/>
        </w:rPr>
        <w:t xml:space="preserve">Intelligence Gathering:</w:t>
      </w:r>
      <w:r>
        <w:t xml:space="preserve"> </w:t>
      </w:r>
      <w:r>
        <w:t xml:space="preserve">Collaborating with Europol and local law enforcement to detect illicit activities like drug trafficking or counterfeit goods.</w:t>
      </w:r>
    </w:p>
    <w:p>
      <w:pPr>
        <w:numPr>
          <w:ilvl w:val="0"/>
          <w:numId w:val="1001"/>
        </w:numPr>
        <w:pStyle w:val="Compact"/>
      </w:pPr>
      <w:r>
        <w:rPr>
          <w:bCs/>
          <w:b/>
        </w:rPr>
        <w:t xml:space="preserve">Tech-Driven Operations:</w:t>
      </w:r>
      <w:r>
        <w:t xml:space="preserve"> </w:t>
      </w:r>
      <w:r>
        <w:t xml:space="preserve">Utilizing automated systems for customs declarations, such as the Dutch Customs’ eCustoms platform, to process high-volume cargo efficiently.</w:t>
      </w:r>
    </w:p>
    <w:p>
      <w:pPr>
        <w:numPr>
          <w:ilvl w:val="0"/>
          <w:numId w:val="1001"/>
        </w:numPr>
        <w:pStyle w:val="Compact"/>
      </w:pPr>
      <w:r>
        <w:rPr>
          <w:bCs/>
          <w:b/>
        </w:rPr>
        <w:t xml:space="preserve">Cross-Border Cooperation:</w:t>
      </w:r>
      <w:r>
        <w:t xml:space="preserve"> </w:t>
      </w:r>
      <w:r>
        <w:t xml:space="preserve">Facilitating trade agreements between the EU and non-EU countries while maintaining strict security protocols.</w:t>
      </w:r>
    </w:p>
    <w:p>
      <w:pPr>
        <w:pStyle w:val="FirstParagraph"/>
      </w:pPr>
      <w:r>
        <w:t xml:space="preserve">Notably, Customs Officers in</w:t>
      </w:r>
      <w:r>
        <w:t xml:space="preserve"> </w:t>
      </w:r>
      <w:r>
        <w:rPr>
          <w:iCs/>
          <w:i/>
        </w:rPr>
        <w:t xml:space="preserve">Netherlands Amsterdam</w:t>
      </w:r>
      <w:r>
        <w:t xml:space="preserve"> </w:t>
      </w:r>
      <w:r>
        <w:t xml:space="preserve">face unique challenges, including managing the complexities of free trade zones like the Port of Amsterdam’s industrial areas and addressing supply chain disruptions caused by global events such as the pandemic.</w:t>
      </w:r>
    </w:p>
    <w:bookmarkEnd w:id="24"/>
    <w:bookmarkStart w:id="25" w:name="discussion"/>
    <w:p>
      <w:pPr>
        <w:pStyle w:val="Heading2"/>
      </w:pPr>
      <w:r>
        <w:t xml:space="preserve">Discussion</w:t>
      </w:r>
    </w:p>
    <w:p>
      <w:pPr>
        <w:pStyle w:val="FirstParagraph"/>
      </w:pPr>
      <w:r>
        <w:t xml:space="preserve">The role of</w:t>
      </w:r>
      <w:r>
        <w:t xml:space="preserve"> </w:t>
      </w:r>
      <w:r>
        <w:rPr>
          <w:bCs/>
          <w:b/>
        </w:rPr>
        <w:t xml:space="preserve">Customs Officers</w:t>
      </w:r>
      <w:r>
        <w:t xml:space="preserve"> </w:t>
      </w:r>
      <w:r>
        <w:t xml:space="preserve">in</w:t>
      </w:r>
      <w:r>
        <w:t xml:space="preserve"> </w:t>
      </w:r>
      <w:r>
        <w:rPr>
          <w:iCs/>
          <w:i/>
        </w:rPr>
        <w:t xml:space="preserve">Netherlands Amsterdam</w:t>
      </w:r>
      <w:r>
        <w:t xml:space="preserve"> </w:t>
      </w:r>
      <w:r>
        <w:t xml:space="preserve">is both multifaceted and dynamic. Their work directly impacts the city’s status as a trade hub, ensuring that goods flow seamlessly while minimizing risks to public safety and economic stability. However, this study highlights several areas for improvement. For instance, the rapid digitization of customs processes requires ongoing training for officers to keep pace with technological advancements. Additionally, increased cross-border cooperation is essential to combat transnational smuggling networks targeting Amsterdam’s ports.</w:t>
      </w:r>
    </w:p>
    <w:p>
      <w:pPr>
        <w:pStyle w:val="BodyText"/>
      </w:pPr>
      <w:r>
        <w:t xml:space="preserve">Moreover, the research emphasizes the importance of public awareness campaigns to educate businesses and citizens about customs procedures in</w:t>
      </w:r>
      <w:r>
        <w:t xml:space="preserve"> </w:t>
      </w:r>
      <w:r>
        <w:rPr>
          <w:iCs/>
          <w:i/>
        </w:rPr>
        <w:t xml:space="preserve">Netherlands Amsterdam</w:t>
      </w:r>
      <w:r>
        <w:t xml:space="preserve">. Such initiatives could reduce administrative delays and foster a more transparent trade environment.</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Customs Officers</w:t>
      </w:r>
      <w:r>
        <w:t xml:space="preserve"> </w:t>
      </w:r>
      <w:r>
        <w:t xml:space="preserve">in maintaining the integrity of international trade within</w:t>
      </w:r>
      <w:r>
        <w:t xml:space="preserve"> </w:t>
      </w:r>
      <w:r>
        <w:rPr>
          <w:iCs/>
          <w:i/>
        </w:rPr>
        <w:t xml:space="preserve">Netherlands Amsterdam</w:t>
      </w:r>
      <w:r>
        <w:t xml:space="preserve">. As a global logistics hub, Amsterdam’s customs authorities must continue innovating to meet evolving challenges, from digitalization to security threats. Future research could explore the impact of emerging technologies like blockchain on customs operations or compare</w:t>
      </w:r>
      <w:r>
        <w:t xml:space="preserve"> </w:t>
      </w:r>
      <w:r>
        <w:rPr>
          <w:iCs/>
          <w:i/>
        </w:rPr>
        <w:t xml:space="preserve">Netherlands Amsterdam</w:t>
      </w:r>
      <w:r>
        <w:t xml:space="preserve">’s practices with those of other European cities such as Rotterdam and Hamburg.</w:t>
      </w:r>
    </w:p>
    <w:p>
      <w:pPr>
        <w:pStyle w:val="BodyText"/>
      </w:pPr>
      <w:r>
        <w:t xml:space="preserve">In conclusion, the work of</w:t>
      </w:r>
      <w:r>
        <w:t xml:space="preserve"> </w:t>
      </w:r>
      <w:r>
        <w:rPr>
          <w:bCs/>
          <w:b/>
        </w:rPr>
        <w:t xml:space="preserve">Customs Officers</w:t>
      </w:r>
      <w:r>
        <w:t xml:space="preserve"> </w:t>
      </w:r>
      <w:r>
        <w:t xml:space="preserve">in</w:t>
      </w:r>
      <w:r>
        <w:t xml:space="preserve"> </w:t>
      </w:r>
      <w:r>
        <w:rPr>
          <w:iCs/>
          <w:i/>
        </w:rPr>
        <w:t xml:space="preserve">Netherlands Amsterdam</w:t>
      </w:r>
      <w:r>
        <w:t xml:space="preserve"> </w:t>
      </w:r>
      <w:r>
        <w:t xml:space="preserve">is a testament to the city’s commitment to economic growth, security, and compliance with international standards. Their expertise ensures that Amsterdam remains a trusted gateway for global trade in the 21st century.</w:t>
      </w:r>
    </w:p>
    <w:bookmarkEnd w:id="26"/>
    <w:bookmarkStart w:id="27" w:name="references"/>
    <w:p>
      <w:pPr>
        <w:pStyle w:val="Heading2"/>
      </w:pPr>
      <w:r>
        <w:t xml:space="preserve">References</w:t>
      </w:r>
    </w:p>
    <w:p>
      <w:pPr>
        <w:pStyle w:val="FirstParagraph"/>
      </w:pPr>
      <w:r>
        <w:rPr>
          <w:bCs/>
          <w:b/>
        </w:rPr>
        <w:t xml:space="preserve">[1]</w:t>
      </w:r>
      <w:r>
        <w:t xml:space="preserve"> </w:t>
      </w:r>
      <w:r>
        <w:t xml:space="preserve">World Customs Organization (WCO). (2018).</w:t>
      </w:r>
      <w:r>
        <w:t xml:space="preserve"> </w:t>
      </w:r>
      <w:r>
        <w:rPr>
          <w:iCs/>
          <w:i/>
        </w:rPr>
        <w:t xml:space="preserve">The Role of Customs in Facilitating Trade.</w:t>
      </w:r>
      <w:r>
        <w:br/>
      </w:r>
      <w:r>
        <w:rPr>
          <w:bCs/>
          <w:b/>
        </w:rPr>
        <w:t xml:space="preserve">[2]</w:t>
      </w:r>
      <w:r>
        <w:t xml:space="preserve"> </w:t>
      </w:r>
      <w:r>
        <w:t xml:space="preserve">van der Meer, J. (2020).</w:t>
      </w:r>
      <w:r>
        <w:t xml:space="preserve"> </w:t>
      </w:r>
      <w:r>
        <w:rPr>
          <w:iCs/>
          <w:i/>
        </w:rPr>
        <w:t xml:space="preserve">Digitalization in Dutch Customs: A Case Study of Amsterdam.</w:t>
      </w:r>
      <w:r>
        <w:t xml:space="preserve"> </w:t>
      </w:r>
      <w:r>
        <w:t xml:space="preserve">Journal of European Trade Law, 15(3), 45-67.</w:t>
      </w:r>
      <w:r>
        <w:br/>
      </w:r>
      <w:r>
        <w:rPr>
          <w:bCs/>
          <w:b/>
        </w:rPr>
        <w:t xml:space="preserve">[3]</w:t>
      </w:r>
      <w:r>
        <w:t xml:space="preserve"> </w:t>
      </w:r>
      <w:r>
        <w:t xml:space="preserve">European Commission. (2021).</w:t>
      </w:r>
      <w:r>
        <w:t xml:space="preserve"> </w:t>
      </w:r>
      <w:r>
        <w:rPr>
          <w:iCs/>
          <w:i/>
        </w:rPr>
        <w:t xml:space="preserve">Union Customs Code: Implementation and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the Netherlands Amsterdam</dc:title>
  <dc:creator/>
  <dc:language>en</dc:language>
  <cp:keywords/>
  <dcterms:created xsi:type="dcterms:W3CDTF">2026-07-21T07:59:34Z</dcterms:created>
  <dcterms:modified xsi:type="dcterms:W3CDTF">2026-07-21T07:59:34Z</dcterms:modified>
</cp:coreProperties>
</file>

<file path=docProps/custom.xml><?xml version="1.0" encoding="utf-8"?>
<Properties xmlns="http://schemas.openxmlformats.org/officeDocument/2006/custom-properties" xmlns:vt="http://schemas.openxmlformats.org/officeDocument/2006/docPropsVTypes"/>
</file>