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4343b28d9044e2819d4a10223154a3c23a3511f"/>
    <w:p>
      <w:pPr>
        <w:pStyle w:val="Heading1"/>
      </w:pPr>
      <w:r>
        <w:t xml:space="preserve">Master Thesis on the Role of Customs Officers in Peru Lima</w:t>
      </w:r>
    </w:p>
    <w:bookmarkStart w:id="20" w:name="abstract"/>
    <w:p>
      <w:pPr>
        <w:pStyle w:val="Heading2"/>
      </w:pPr>
      <w:r>
        <w:t xml:space="preserve">Abstract</w:t>
      </w:r>
    </w:p>
    <w:p>
      <w:pPr>
        <w:pStyle w:val="FirstParagraph"/>
      </w:pPr>
      <w:r>
        <w:t xml:space="preserve">This Master Thesis examines the critical role of Customs Officers in Peru, with a specific focus on their responsibilities and challenges within the Port of Lima, one of South America's most significant trade gateways. The study analyzes the legal framework governing customs operations in Peru, evaluates current inefficiencies faced by officers in Lima, and proposes strategic improvements to enhance transparency and operational efficiency. By integrating case studies from Lima's Customs Authority (Aduanas del Perú), this research highlights the socio-economic impact of customs policies on international trade and national security.</w:t>
      </w:r>
    </w:p>
    <w:bookmarkEnd w:id="20"/>
    <w:bookmarkStart w:id="21" w:name="introduction"/>
    <w:p>
      <w:pPr>
        <w:pStyle w:val="Heading2"/>
      </w:pPr>
      <w:r>
        <w:t xml:space="preserve">Introduction</w:t>
      </w:r>
    </w:p>
    <w:p>
      <w:pPr>
        <w:pStyle w:val="FirstParagraph"/>
      </w:pPr>
      <w:r>
        <w:t xml:space="preserve">Lima, as the capital of Peru and a hub for regional trade, relies heavily on its Customs Officers to regulate the flow of goods across borders. These officers play a pivotal role in enforcing national laws, preventing smuggling, and ensuring compliance with international trade agreements. However, their work in Lima is complicated by bureaucratic hurdles, corruption allegations (as documented by Transparency International reports), and outdated infrastructure. This thesis explores how these challenges affect Peru's economic growth and the daily operations of Customs Officers in Lima.</w:t>
      </w:r>
    </w:p>
    <w:bookmarkEnd w:id="21"/>
    <w:bookmarkStart w:id="22" w:name="methodology"/>
    <w:p>
      <w:pPr>
        <w:pStyle w:val="Heading2"/>
      </w:pPr>
      <w:r>
        <w:t xml:space="preserve">Methodology</w:t>
      </w:r>
    </w:p>
    <w:p>
      <w:pPr>
        <w:pStyle w:val="FirstParagraph"/>
      </w:pPr>
      <w:r>
        <w:t xml:space="preserve">The research methodology combines qualitative interviews with Lima-based Customs Officers, analysis of official data from the Peruvian Ministry of Economy and Finance (MEF), and case studies on major trade disputes involving Peru's customs system. Surveys were conducted with 50 officers in Callao, Lima’s primary seaport, to identify recurring issues such as delays in document verification and lack of training for digital systems. Secondary data included reports from the World Bank on trade facilitation and Peruvian legislation like the General Customs Law (Ley N° 26718).</w:t>
      </w:r>
    </w:p>
    <w:bookmarkEnd w:id="22"/>
    <w:bookmarkStart w:id="23" w:name="X303ff3b20e9dfa6ee5205c586b464ce745c9773"/>
    <w:p>
      <w:pPr>
        <w:pStyle w:val="Heading2"/>
      </w:pPr>
      <w:r>
        <w:t xml:space="preserve">Legal Framework Governing Customs Officers in Peru</w:t>
      </w:r>
    </w:p>
    <w:p>
      <w:pPr>
        <w:pStyle w:val="FirstParagraph"/>
      </w:pPr>
      <w:r>
        <w:t xml:space="preserve">Peru’s customs system is regulated by the National Superintendence of Tax Administration (SUNAT), which oversees compliance with international trade agreements such as the Pacific Alliance. The General Customs Law grants Customs Officers powers to inspect goods, levy duties, and penalize violations. However, in practice, Lima officers often face ambiguity in interpreting these laws due to inconsistent enforcement across regions.</w:t>
      </w:r>
    </w:p>
    <w:bookmarkEnd w:id="23"/>
    <w:bookmarkStart w:id="24" w:name="X5048f93f73b73c2d6f65754accb421acbff8cd4"/>
    <w:p>
      <w:pPr>
        <w:pStyle w:val="Heading2"/>
      </w:pPr>
      <w:r>
        <w:t xml:space="preserve">Case Study: Challenges in Lima’s Customs Operations</w:t>
      </w:r>
    </w:p>
    <w:p>
      <w:pPr>
        <w:pStyle w:val="FirstParagraph"/>
      </w:pPr>
      <w:r>
        <w:t xml:space="preserve">Lima’s Port of Callao handles over 90% of Peru's maritime trade. A 2021 case study revealed that customs officers faced daily challenges, including:</w:t>
      </w:r>
    </w:p>
    <w:p>
      <w:pPr>
        <w:numPr>
          <w:ilvl w:val="0"/>
          <w:numId w:val="1001"/>
        </w:numPr>
        <w:pStyle w:val="Compact"/>
      </w:pPr>
      <w:r>
        <w:rPr>
          <w:bCs/>
          <w:b/>
        </w:rPr>
        <w:t xml:space="preserve">Corruption:</w:t>
      </w:r>
      <w:r>
        <w:t xml:space="preserve"> </w:t>
      </w:r>
      <w:r>
        <w:t xml:space="preserve">Despite anti-graft campaigns by SUNAT, officials in Lima reported pressure from informal networks to expedite shipments for bribes.</w:t>
      </w:r>
    </w:p>
    <w:p>
      <w:pPr>
        <w:numPr>
          <w:ilvl w:val="0"/>
          <w:numId w:val="1001"/>
        </w:numPr>
        <w:pStyle w:val="Compact"/>
      </w:pPr>
      <w:r>
        <w:rPr>
          <w:bCs/>
          <w:b/>
        </w:rPr>
        <w:t xml:space="preserve">Tech Gaps:</w:t>
      </w:r>
      <w:r>
        <w:t xml:space="preserve"> </w:t>
      </w:r>
      <w:r>
        <w:t xml:space="preserve">Only 30% of customs declarations in Lima were processed through digital systems, leading to manual errors and delays.</w:t>
      </w:r>
    </w:p>
    <w:p>
      <w:pPr>
        <w:numPr>
          <w:ilvl w:val="0"/>
          <w:numId w:val="1001"/>
        </w:numPr>
        <w:pStyle w:val="Compact"/>
      </w:pPr>
      <w:r>
        <w:rPr>
          <w:bCs/>
          <w:b/>
        </w:rPr>
        <w:t xml:space="preserve">Workload:</w:t>
      </w:r>
      <w:r>
        <w:t xml:space="preserve"> </w:t>
      </w:r>
      <w:r>
        <w:t xml:space="preserve">Officers often handle over 1,000 shipments daily during peak seasons, resulting in burnout and reduced oversight.</w:t>
      </w:r>
    </w:p>
    <w:bookmarkEnd w:id="24"/>
    <w:bookmarkStart w:id="25" w:name="analysis-of-socio-economic-impact"/>
    <w:p>
      <w:pPr>
        <w:pStyle w:val="Heading2"/>
      </w:pPr>
      <w:r>
        <w:t xml:space="preserve">Analysis of Socio-Economic Impact</w:t>
      </w:r>
    </w:p>
    <w:p>
      <w:pPr>
        <w:pStyle w:val="FirstParagraph"/>
      </w:pPr>
      <w:r>
        <w:t xml:space="preserve">The inefficiencies in Lima’s customs operations have far-reaching consequences. For instance, a 2023 study by the Peruvian Chamber of Commerce found that bureaucratic delays cost businesses $1.5 billion annually in lost revenue. Customs Officers, as frontline agents, are both victims and enforcers of this system. Their ability to balance regulatory compliance with economic growth is crucial for Peru’s integration into global markets.</w:t>
      </w:r>
    </w:p>
    <w:bookmarkEnd w:id="25"/>
    <w:bookmarkStart w:id="26" w:name="recommendations-for-improvement"/>
    <w:p>
      <w:pPr>
        <w:pStyle w:val="Heading2"/>
      </w:pPr>
      <w:r>
        <w:t xml:space="preserve">Recommendations for Improvement</w:t>
      </w:r>
    </w:p>
    <w:p>
      <w:pPr>
        <w:pStyle w:val="FirstParagraph"/>
      </w:pPr>
      <w:r>
        <w:t xml:space="preserve">To address these challenges, the thesis proposes:</w:t>
      </w:r>
    </w:p>
    <w:p>
      <w:pPr>
        <w:numPr>
          <w:ilvl w:val="0"/>
          <w:numId w:val="1002"/>
        </w:numPr>
        <w:pStyle w:val="Compact"/>
      </w:pPr>
      <w:r>
        <w:rPr>
          <w:bCs/>
          <w:b/>
        </w:rPr>
        <w:t xml:space="preserve">Modernization of Technology:</w:t>
      </w:r>
      <w:r>
        <w:t xml:space="preserve"> </w:t>
      </w:r>
      <w:r>
        <w:t xml:space="preserve">Allocate funds to implement AI-driven customs platforms in Lima, reducing manual processing times by 40%.</w:t>
      </w:r>
    </w:p>
    <w:p>
      <w:pPr>
        <w:numPr>
          <w:ilvl w:val="0"/>
          <w:numId w:val="1002"/>
        </w:numPr>
        <w:pStyle w:val="Compact"/>
      </w:pPr>
      <w:r>
        <w:rPr>
          <w:bCs/>
          <w:b/>
        </w:rPr>
        <w:t xml:space="preserve">Training Programs:</w:t>
      </w:r>
      <w:r>
        <w:t xml:space="preserve"> </w:t>
      </w:r>
      <w:r>
        <w:t xml:space="preserve">Develop specialized courses for Lima-based officers on digital systems and ethical compliance, aligned with SUNAT’s anti-corruption initiatives.</w:t>
      </w:r>
    </w:p>
    <w:p>
      <w:pPr>
        <w:numPr>
          <w:ilvl w:val="0"/>
          <w:numId w:val="1002"/>
        </w:numPr>
        <w:pStyle w:val="Compact"/>
      </w:pPr>
      <w:r>
        <w:rPr>
          <w:bCs/>
          <w:b/>
        </w:rPr>
        <w:t xml:space="preserve">Strengthening Oversight:</w:t>
      </w:r>
      <w:r>
        <w:t xml:space="preserve"> </w:t>
      </w:r>
      <w:r>
        <w:t xml:space="preserve">Introduce independent audits of customs operations in Lima to deter misconduct and improve transparency.</w:t>
      </w:r>
    </w:p>
    <w:bookmarkEnd w:id="26"/>
    <w:bookmarkStart w:id="27" w:name="conclusion"/>
    <w:p>
      <w:pPr>
        <w:pStyle w:val="Heading2"/>
      </w:pPr>
      <w:r>
        <w:t xml:space="preserve">Conclusion</w:t>
      </w:r>
    </w:p>
    <w:p>
      <w:pPr>
        <w:pStyle w:val="FirstParagraph"/>
      </w:pPr>
      <w:r>
        <w:t xml:space="preserve">This Master Thesis underscores the indispensable yet complex role of Customs Officers in Peru Lima. By addressing systemic issues through technology, training, and oversight, Peru can transform its customs sector into a model of efficiency that supports economic growth while upholding national security. Future research should focus on long-term impacts of these reforms and their alignment with regional trade agreements like the Pacific Alliance.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Customs Officer in Peru Lima</dc:title>
  <dc:creator/>
  <dc:language>en</dc:language>
  <cp:keywords/>
  <dcterms:created xsi:type="dcterms:W3CDTF">2026-07-16T11:47:59Z</dcterms:created>
  <dcterms:modified xsi:type="dcterms:W3CDTF">2026-07-16T11:47:59Z</dcterms:modified>
</cp:coreProperties>
</file>

<file path=docProps/custom.xml><?xml version="1.0" encoding="utf-8"?>
<Properties xmlns="http://schemas.openxmlformats.org/officeDocument/2006/custom-properties" xmlns:vt="http://schemas.openxmlformats.org/officeDocument/2006/docPropsVTypes"/>
</file>