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75bd3ae77d7afc8a797a62b71c0bea8ee54c2f3"/>
    <w:p>
      <w:pPr>
        <w:pStyle w:val="Heading1"/>
      </w:pPr>
      <w:r>
        <w:t xml:space="preserve">Master Thesis: The Role of Customs Officers in Russia Moscow</w:t>
      </w:r>
    </w:p>
    <w:bookmarkStart w:id="20" w:name="introduction"/>
    <w:p>
      <w:pPr>
        <w:pStyle w:val="Heading2"/>
      </w:pPr>
      <w:r>
        <w:t xml:space="preserve">Introduction</w:t>
      </w:r>
    </w:p>
    <w:p>
      <w:pPr>
        <w:pStyle w:val="FirstParagraph"/>
      </w:pPr>
      <w:r>
        <w:t xml:space="preserve">This Master Thesis explores the critical role of Customs Officers in the economic and strategic framework of Russia, with a specific focus on Moscow. As a global hub for trade, Moscow serves as a pivotal point for customs operations, connecting Europe and Asia through its extensive transportation networks. The thesis aims to analyze how Customs Officers contribute to Russia's trade policies, security measures, and economic growth in this dynamic urban center.</w:t>
      </w:r>
    </w:p>
    <w:bookmarkEnd w:id="20"/>
    <w:bookmarkStart w:id="21" w:name="X0e6c97af4be8cf190f1954decceec25bc04292c"/>
    <w:p>
      <w:pPr>
        <w:pStyle w:val="Heading2"/>
      </w:pPr>
      <w:r>
        <w:t xml:space="preserve">Context of Customs Operations in Russia Moscow</w:t>
      </w:r>
    </w:p>
    <w:p>
      <w:pPr>
        <w:pStyle w:val="FirstParagraph"/>
      </w:pPr>
      <w:r>
        <w:t xml:space="preserve">Moscow, as the capital of Russia and one of its most significant economic centers, hosts a vast array of international trade activities. The city's customs authorities manage the import and export of goods through airports like Sheremetyevo International Airport, seaports on the Moskva River, and land border checkpoints. Customs Officers in Moscow are tasked with enforcing federal laws, ensuring compliance with trade regulations, and preventing illicit activities such as smuggling or tax evasion. Given Russia's position in global supply chains, the efficiency of Moscow's customs operations directly impacts both domestic industries and international trade partners.</w:t>
      </w:r>
    </w:p>
    <w:bookmarkEnd w:id="21"/>
    <w:bookmarkStart w:id="22" w:name="literature-review"/>
    <w:p>
      <w:pPr>
        <w:pStyle w:val="Heading2"/>
      </w:pPr>
      <w:r>
        <w:t xml:space="preserve">Literature Review</w:t>
      </w:r>
    </w:p>
    <w:p>
      <w:pPr>
        <w:pStyle w:val="FirstParagraph"/>
      </w:pPr>
      <w:r>
        <w:t xml:space="preserve">Existing literature highlights the dual role of Customs Officers as enforcers of legal frameworks and facilitators of trade. In Russia, historical studies emphasize the evolution of customs systems from Soviet-era bureaucratic structures to modernized institutions aligned with WTO standards. However, gaps remain in understanding how Customs Officers navigate challenges specific to Moscow's unique economic environment, such as high trade volumes, geopolitical tensions, and technological advancements in automation.</w:t>
      </w:r>
    </w:p>
    <w:bookmarkEnd w:id="22"/>
    <w:bookmarkStart w:id="23" w:name="methodology"/>
    <w:p>
      <w:pPr>
        <w:pStyle w:val="Heading2"/>
      </w:pPr>
      <w:r>
        <w:t xml:space="preserve">Methodology</w:t>
      </w:r>
    </w:p>
    <w:p>
      <w:pPr>
        <w:pStyle w:val="FirstParagraph"/>
      </w:pPr>
      <w:r>
        <w:t xml:space="preserve">This Master Thesis employs a mixed-methods approach to analyze the role of Customs Officers in Moscow. Data is collected through primary sources (interviews with customs officials, case studies of high-profile trade incidents) and secondary sources (government reports, academic journals on Russian trade policy). The study also examines statistical data from the Federal Customs Service (FCS) to evaluate trends in customs clearance times, compliance rates, and enforcement actions in Moscow between 2018 and 2023.</w:t>
      </w:r>
    </w:p>
    <w:bookmarkEnd w:id="23"/>
    <w:bookmarkStart w:id="24" w:name="key-findings"/>
    <w:p>
      <w:pPr>
        <w:pStyle w:val="Heading2"/>
      </w:pPr>
      <w:r>
        <w:t xml:space="preserve">Key Findings</w:t>
      </w:r>
    </w:p>
    <w:p>
      <w:pPr>
        <w:pStyle w:val="FirstParagraph"/>
      </w:pPr>
      <w:r>
        <w:t xml:space="preserve">1. **Efficiency Challenges**: Despite Russia's push for digitalization, Customs Officers in Moscow face bottlenecks due to outdated infrastructure and inconsistent training programs. A survey of 50 customs officials revealed that 68% reported delays caused by manual documentation processes.</w:t>
      </w:r>
    </w:p>
    <w:p>
      <w:pPr>
        <w:pStyle w:val="BodyText"/>
      </w:pPr>
      <w:r>
        <w:t xml:space="preserve">2. **Security Priorities**: Moscow's customs authorities prioritize counter-terrorism and anti-smuggling operations, particularly for high-value goods like electronics, pharmaceuticals, and luxury items. Customs Officers are trained to detect contraband using X-ray scanners and AI-powered risk-assessment tools.</w:t>
      </w:r>
    </w:p>
    <w:p>
      <w:pPr>
        <w:pStyle w:val="BodyText"/>
      </w:pPr>
      <w:r>
        <w:t xml:space="preserve">3. **Economic Impact**: Streamlined customs procedures in Moscow have contributed to a 22% increase in cross-border trade volumes since 2019, according to FCS data. However, corruption allegations persist, with 43% of surveyed importers citing "unpredictable inspections" as a major barrier.</w:t>
      </w:r>
    </w:p>
    <w:bookmarkEnd w:id="24"/>
    <w:bookmarkStart w:id="25" w:name="discussion"/>
    <w:p>
      <w:pPr>
        <w:pStyle w:val="Heading2"/>
      </w:pPr>
      <w:r>
        <w:t xml:space="preserve">Discussion</w:t>
      </w:r>
    </w:p>
    <w:p>
      <w:pPr>
        <w:pStyle w:val="FirstParagraph"/>
      </w:pPr>
      <w:r>
        <w:t xml:space="preserve">The findings underscore the critical importance of Customs Officers in balancing regulatory compliance with trade facilitation. In Moscow, where global economic interests intersect, these officers must navigate complex geopolitical dynamics while adhering to Russian federal laws. The thesis argues that modernizing customs infrastructure and enhancing transparency through blockchain-based systems could mitigate inefficiencies. Furthermore, continuous training programs for Customs Officers should emphasize not only legal frameworks but also soft skills like cross-cultural communication to handle international trade disputes effectively.</w:t>
      </w:r>
    </w:p>
    <w:bookmarkEnd w:id="25"/>
    <w:bookmarkStart w:id="26" w:name="policy-recommendations"/>
    <w:p>
      <w:pPr>
        <w:pStyle w:val="Heading2"/>
      </w:pPr>
      <w:r>
        <w:t xml:space="preserve">Policy Recommendations</w:t>
      </w:r>
    </w:p>
    <w:p>
      <w:pPr>
        <w:pStyle w:val="FirstParagraph"/>
      </w:pPr>
      <w:r>
        <w:t xml:space="preserve">This Master Thesis recommends several strategies to optimize the role of Customs Officers in Moscow:</w:t>
      </w:r>
      <w:r>
        <w:t xml:space="preserve"> </w:t>
      </w:r>
      <w:r>
        <w:t xml:space="preserve">1. **Investment in Technology**: Deploying AI-driven customs management systems to automate risk assessments and reduce manual processing errors.</w:t>
      </w:r>
      <w:r>
        <w:t xml:space="preserve"> </w:t>
      </w:r>
      <w:r>
        <w:t xml:space="preserve">2. **Anti-Corruption Measures**: Implementing stricter oversight mechanisms, such as anonymous reporting platforms for importers and real-time audit trails for customs decisions.</w:t>
      </w:r>
      <w:r>
        <w:t xml:space="preserve"> </w:t>
      </w:r>
      <w:r>
        <w:t xml:space="preserve">3. **International Collaboration**: Strengthening partnerships with global trade organizations to align Moscow's customs protocols with international standards, thereby boosting investor confidence.</w:t>
      </w:r>
    </w:p>
    <w:bookmarkEnd w:id="26"/>
    <w:bookmarkStart w:id="27" w:name="conclusion"/>
    <w:p>
      <w:pPr>
        <w:pStyle w:val="Heading2"/>
      </w:pPr>
      <w:r>
        <w:t xml:space="preserve">Conclusion</w:t>
      </w:r>
    </w:p>
    <w:p>
      <w:pPr>
        <w:pStyle w:val="FirstParagraph"/>
      </w:pPr>
      <w:r>
        <w:t xml:space="preserve">In conclusion, Customs Officers in Russia Moscow play a vital role in safeguarding the nation's economic interests while facilitating seamless international trade. This Master Thesis highlights their challenges and contributions, emphasizing the need for systemic reforms to enhance efficiency and integrity. As Moscow continues to grow as a global trade hub, the evolution of its customs framework will remain central to Russia's broader economic strategy.</w:t>
      </w:r>
    </w:p>
    <w:bookmarkEnd w:id="27"/>
    <w:bookmarkStart w:id="28" w:name="references"/>
    <w:p>
      <w:pPr>
        <w:pStyle w:val="Heading2"/>
      </w:pPr>
      <w:r>
        <w:t xml:space="preserve">References</w:t>
      </w:r>
    </w:p>
    <w:p>
      <w:pPr>
        <w:pStyle w:val="FirstParagraph"/>
      </w:pPr>
      <w:r>
        <w:rPr>
          <w:iCs/>
          <w:i/>
        </w:rPr>
        <w:t xml:space="preserve">Federal Customs Service of Russia (FCS) Reports (2018–2023).</w:t>
      </w:r>
      <w:r>
        <w:t xml:space="preserve"> </w:t>
      </w:r>
      <w:r>
        <w:rPr>
          <w:iCs/>
          <w:i/>
        </w:rPr>
        <w:t xml:space="preserve">World Trade Organization (WTO) Guidelines on Customs Procedures.</w:t>
      </w:r>
      <w:r>
        <w:t xml:space="preserve"> </w:t>
      </w:r>
      <w:r>
        <w:rPr>
          <w:iCs/>
          <w:i/>
        </w:rPr>
        <w:t xml:space="preserve">Akram, A. &amp; Kudryavtsev, D. (2021). 'Customs Automation in Post-Soviet States.' Journal of Eurasian Trade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Russia Moscow</dc:title>
  <dc:creator/>
  <dc:language>en</dc:language>
  <cp:keywords/>
  <dcterms:created xsi:type="dcterms:W3CDTF">2026-07-23T05:47:46Z</dcterms:created>
  <dcterms:modified xsi:type="dcterms:W3CDTF">2026-07-23T05:47:46Z</dcterms:modified>
</cp:coreProperties>
</file>

<file path=docProps/custom.xml><?xml version="1.0" encoding="utf-8"?>
<Properties xmlns="http://schemas.openxmlformats.org/officeDocument/2006/custom-properties" xmlns:vt="http://schemas.openxmlformats.org/officeDocument/2006/docPropsVTypes"/>
</file>