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30" w:name="X18f43efb100a55934bd9c77ec5db47b49a097bc"/>
    <w:p>
      <w:pPr>
        <w:pStyle w:val="Heading1"/>
      </w:pPr>
      <w:r>
        <w:t xml:space="preserve">Master Thesis: The Role of Customs Officers in Spain Barcelona</w:t>
      </w:r>
    </w:p>
    <w:bookmarkStart w:id="20" w:name="abstract"/>
    <w:p>
      <w:pPr>
        <w:pStyle w:val="Heading2"/>
      </w:pPr>
      <w:r>
        <w:t xml:space="preserve">Abstract</w:t>
      </w:r>
    </w:p>
    <w:p>
      <w:pPr>
        <w:pStyle w:val="FirstParagraph"/>
      </w:pPr>
      <w:r>
        <w:t xml:space="preserve">This Master Thesis explores the critical role of Customs Officers within the economic and regulatory framework of Spain, with a specific focus on Barcelona. As a major European port and trade hub, Barcelona presents unique challenges and opportunities for customs professionals. The study analyzes the responsibilities of Customs Officers in facilitating international trade while ensuring compliance with EU regulations, national laws, and global security standards. Through case studies, interviews with field experts, and policy analysis, this thesis highlights the importance of adapting customs practices to address contemporary issues such as digitalization, smuggling prevention, and cross-border cooperation in a dynamic economic landscape.</w:t>
      </w:r>
    </w:p>
    <w:bookmarkEnd w:id="20"/>
    <w:bookmarkStart w:id="21" w:name="introduction"/>
    <w:p>
      <w:pPr>
        <w:pStyle w:val="Heading2"/>
      </w:pPr>
      <w:r>
        <w:t xml:space="preserve">Introduction</w:t>
      </w:r>
    </w:p>
    <w:p>
      <w:pPr>
        <w:pStyle w:val="FirstParagraph"/>
      </w:pPr>
      <w:r>
        <w:t xml:space="preserve">Customs Officers are pivotal in maintaining the integrity of national borders while supporting international trade. In Spain, where Barcelona serves as a key gateway for goods entering and exiting the European Union (EU), their role is both complex and indispensable. This thesis examines how Customs Officers in Spain Barcelona navigate legal frameworks, technological advancements, and socio-economic trends to ensure efficient customs clearance processes. The study underscores the significance of this profession in balancing economic growth with security concerns, particularly in a city that handles over 70% of Spain’s maritime trade volume annually.</w:t>
      </w:r>
    </w:p>
    <w:bookmarkEnd w:id="21"/>
    <w:bookmarkStart w:id="22" w:name="Xc4e94cabf80ad59aa2237fb591d194aa9e34d9e"/>
    <w:p>
      <w:pPr>
        <w:pStyle w:val="Heading2"/>
      </w:pPr>
      <w:r>
        <w:t xml:space="preserve">Historical Context and Regulatory Framework</w:t>
      </w:r>
    </w:p>
    <w:p>
      <w:pPr>
        <w:pStyle w:val="FirstParagraph"/>
      </w:pPr>
      <w:r>
        <w:t xml:space="preserve">Spain’s customs system is governed by the EU Customs Code, which harmonizes procedures across member states. In Barcelona, this framework is further shaped by local legislation and the strategic importance of its ports (e.g., Port of Barcelona) and airports (e.g., El Prat Airport). Customs Officers in this region must adhere to strict protocols for inspecting goods, collecting duties, and preventing illicit activities such as smuggling or tax evasion. The thesis explores how historical trade policies, including Spain’s integration into the EU Single Market, have influenced the evolution of customs roles in Barcelona.</w:t>
      </w:r>
    </w:p>
    <w:bookmarkEnd w:id="22"/>
    <w:bookmarkStart w:id="23" w:name="X5d22e8d0dbe27124af50acb1756fef3b582bd33"/>
    <w:p>
      <w:pPr>
        <w:pStyle w:val="Heading2"/>
      </w:pPr>
      <w:r>
        <w:t xml:space="preserve">Key Responsibilities of Customs Officers in Spain Barcelona</w:t>
      </w:r>
    </w:p>
    <w:p>
      <w:pPr>
        <w:numPr>
          <w:ilvl w:val="0"/>
          <w:numId w:val="1001"/>
        </w:numPr>
        <w:pStyle w:val="Compact"/>
      </w:pPr>
      <w:r>
        <w:rPr>
          <w:bCs/>
          <w:b/>
        </w:rPr>
        <w:t xml:space="preserve">Goods Inspection:</w:t>
      </w:r>
      <w:r>
        <w:t xml:space="preserve"> </w:t>
      </w:r>
      <w:r>
        <w:t xml:space="preserve">Ensuring compliance with import/export regulations through physical and digital checks.</w:t>
      </w:r>
    </w:p>
    <w:p>
      <w:pPr>
        <w:numPr>
          <w:ilvl w:val="0"/>
          <w:numId w:val="1001"/>
        </w:numPr>
        <w:pStyle w:val="Compact"/>
      </w:pPr>
      <w:r>
        <w:rPr>
          <w:bCs/>
          <w:b/>
        </w:rPr>
        <w:t xml:space="preserve">Tariff Collection:</w:t>
      </w:r>
      <w:r>
        <w:t xml:space="preserve"> </w:t>
      </w:r>
      <w:r>
        <w:t xml:space="preserve">Calculating and collecting duties, taxes, and fees for goods entering or leaving the EU.</w:t>
      </w:r>
    </w:p>
    <w:p>
      <w:pPr>
        <w:numPr>
          <w:ilvl w:val="0"/>
          <w:numId w:val="1001"/>
        </w:numPr>
        <w:pStyle w:val="Compact"/>
      </w:pPr>
      <w:r>
        <w:rPr>
          <w:bCs/>
          <w:b/>
        </w:rPr>
        <w:t xml:space="preserve">Safety and Security:</w:t>
      </w:r>
      <w:r>
        <w:t xml:space="preserve"> </w:t>
      </w:r>
      <w:r>
        <w:t xml:space="preserve">Detecting contraband, hazardous materials, or counterfeit products using advanced scanning technologies.</w:t>
      </w:r>
    </w:p>
    <w:p>
      <w:pPr>
        <w:numPr>
          <w:ilvl w:val="0"/>
          <w:numId w:val="1001"/>
        </w:numPr>
        <w:pStyle w:val="Compact"/>
      </w:pPr>
      <w:r>
        <w:rPr>
          <w:bCs/>
          <w:b/>
        </w:rPr>
        <w:t xml:space="preserve">Trade Facilitation:</w:t>
      </w:r>
      <w:r>
        <w:t xml:space="preserve"> </w:t>
      </w:r>
      <w:r>
        <w:t xml:space="preserve">Streamlining customs procedures to reduce delays for businesses reliant on Barcelona’s trade networks.</w:t>
      </w:r>
    </w:p>
    <w:bookmarkEnd w:id="23"/>
    <w:bookmarkStart w:id="24" w:name="Xe20769a48821522cc5352f9564ce8bc07a6b391"/>
    <w:p>
      <w:pPr>
        <w:pStyle w:val="Heading2"/>
      </w:pPr>
      <w:r>
        <w:t xml:space="preserve">Cultural and Economic Dynamics in Barcelona</w:t>
      </w:r>
    </w:p>
    <w:p>
      <w:pPr>
        <w:pStyle w:val="FirstParagraph"/>
      </w:pPr>
      <w:r>
        <w:t xml:space="preserve">Barcelona’s status as a cultural and economic crossroads introduces unique demands on Customs Officers. The city’s proximity to North Africa, its role in the Mediterranean trade route, and its thriving tourism industry require tailored customs strategies. For instance, managing the influx of goods for international events (e.g., FC Barcelona matches or Girona Film Festival) demands coordination with local authorities and private sector stakeholders. Additionally, the multilingual nature of Barcelona’s population necessitates cultural competence among Customs Officers to interact effectively with diverse traders and travelers.</w:t>
      </w:r>
    </w:p>
    <w:bookmarkEnd w:id="24"/>
    <w:bookmarkStart w:id="25" w:name="X649c13b99a95deb12f2be4eeda04940841d58f4"/>
    <w:p>
      <w:pPr>
        <w:pStyle w:val="Heading2"/>
      </w:pPr>
      <w:r>
        <w:t xml:space="preserve">Challenges Faced by Customs Officers in Spain Barcelona</w:t>
      </w:r>
    </w:p>
    <w:p>
      <w:pPr>
        <w:pStyle w:val="FirstParagraph"/>
      </w:pPr>
      <w:r>
        <w:t xml:space="preserve">The thesis identifies several challenges unique to Barcelona:</w:t>
      </w:r>
    </w:p>
    <w:p>
      <w:pPr>
        <w:numPr>
          <w:ilvl w:val="0"/>
          <w:numId w:val="1002"/>
        </w:numPr>
        <w:pStyle w:val="Compact"/>
      </w:pPr>
      <w:r>
        <w:rPr>
          <w:bCs/>
          <w:b/>
        </w:rPr>
        <w:t xml:space="preserve">Rising Trade Volumes:</w:t>
      </w:r>
      <w:r>
        <w:t xml:space="preserve"> </w:t>
      </w:r>
      <w:r>
        <w:t xml:space="preserve">The Port of Barcelona handles over 10 million containers annually, requiring efficient processing to avoid bottlenecks.</w:t>
      </w:r>
    </w:p>
    <w:p>
      <w:pPr>
        <w:numPr>
          <w:ilvl w:val="0"/>
          <w:numId w:val="1002"/>
        </w:numPr>
        <w:pStyle w:val="Compact"/>
      </w:pPr>
      <w:r>
        <w:rPr>
          <w:bCs/>
          <w:b/>
        </w:rPr>
        <w:t xml:space="preserve">Terrorism and Smuggling Threats:</w:t>
      </w:r>
      <w:r>
        <w:t xml:space="preserve"> </w:t>
      </w:r>
      <w:r>
        <w:t xml:space="preserve">Heightened security measures post-9/11 and the EU’s focus on border control have increased operational complexity.</w:t>
      </w:r>
    </w:p>
    <w:p>
      <w:pPr>
        <w:numPr>
          <w:ilvl w:val="0"/>
          <w:numId w:val="1002"/>
        </w:numPr>
        <w:pStyle w:val="Compact"/>
      </w:pPr>
      <w:r>
        <w:rPr>
          <w:bCs/>
          <w:b/>
        </w:rPr>
        <w:t xml:space="preserve">Digitalization Pressures:</w:t>
      </w:r>
      <w:r>
        <w:t xml:space="preserve"> </w:t>
      </w:r>
      <w:r>
        <w:t xml:space="preserve">Adapting to automated systems (e.g., ICS2, the EU’s new customs IT system) while retaining human oversight for high-risk goods.</w:t>
      </w:r>
    </w:p>
    <w:bookmarkEnd w:id="25"/>
    <w:bookmarkStart w:id="26" w:name="Xe733a09a662ab6d2c0c7338a14a8524364ba633"/>
    <w:p>
      <w:pPr>
        <w:pStyle w:val="Heading2"/>
      </w:pPr>
      <w:r>
        <w:t xml:space="preserve">Opportunities for Innovation and Collaboration</w:t>
      </w:r>
    </w:p>
    <w:p>
      <w:pPr>
        <w:pStyle w:val="FirstParagraph"/>
      </w:pPr>
      <w:r>
        <w:t xml:space="preserve">Despite challenges, Barcelona offers opportunities for Customs Officers to innovate:</w:t>
      </w:r>
    </w:p>
    <w:p>
      <w:pPr>
        <w:numPr>
          <w:ilvl w:val="0"/>
          <w:numId w:val="1003"/>
        </w:numPr>
        <w:pStyle w:val="Compact"/>
      </w:pPr>
      <w:r>
        <w:rPr>
          <w:bCs/>
          <w:b/>
        </w:rPr>
        <w:t xml:space="preserve">Technology Integration:</w:t>
      </w:r>
      <w:r>
        <w:t xml:space="preserve"> </w:t>
      </w:r>
      <w:r>
        <w:t xml:space="preserve">Leveraging AI-driven risk assessment tools to prioritize inspections and reduce processing times.</w:t>
      </w:r>
    </w:p>
    <w:p>
      <w:pPr>
        <w:numPr>
          <w:ilvl w:val="0"/>
          <w:numId w:val="1003"/>
        </w:numPr>
        <w:pStyle w:val="Compact"/>
      </w:pPr>
      <w:r>
        <w:rPr>
          <w:bCs/>
          <w:b/>
        </w:rPr>
        <w:t xml:space="preserve">Cross-Border Cooperation:</w:t>
      </w:r>
      <w:r>
        <w:t xml:space="preserve"> </w:t>
      </w:r>
      <w:r>
        <w:t xml:space="preserve">Collaborating with EU agencies (e.g., Frontex) and neighboring countries (e.g., France, Italy) to combat organized crime networks.</w:t>
      </w:r>
    </w:p>
    <w:p>
      <w:pPr>
        <w:numPr>
          <w:ilvl w:val="0"/>
          <w:numId w:val="1003"/>
        </w:numPr>
        <w:pStyle w:val="Compact"/>
      </w:pPr>
      <w:r>
        <w:rPr>
          <w:bCs/>
          <w:b/>
        </w:rPr>
        <w:t xml:space="preserve">Educational Partnerships:</w:t>
      </w:r>
      <w:r>
        <w:t xml:space="preserve"> </w:t>
      </w:r>
      <w:r>
        <w:t xml:space="preserve">Partnering with Spanish universities (e.g., Universitat de Barcelona) to train the next generation of customs professionals.</w:t>
      </w:r>
    </w:p>
    <w:bookmarkEnd w:id="26"/>
    <w:bookmarkStart w:id="27" w:name="Xde8dacb82baa1309d881a5fa44922689a7490c3"/>
    <w:p>
      <w:pPr>
        <w:pStyle w:val="Heading2"/>
      </w:pPr>
      <w:r>
        <w:t xml:space="preserve">Case Study: Customs Operations at the Port of Barcelona</w:t>
      </w:r>
    </w:p>
    <w:p>
      <w:pPr>
        <w:pStyle w:val="FirstParagraph"/>
      </w:pPr>
      <w:r>
        <w:t xml:space="preserve">The Port of Barcelona, one of Europe’s largest maritime ports, serves as a case study for this thesis. Customs Officers here must manage a diverse range of cargo, from automotive parts to perishable goods. The study highlights how automated systems and real-time data sharing have improved efficiency while maintaining compliance with EU regulations such as the Import Control System (ICS2). Interviews with local customs officials reveal that training in multilingual communication and crisis management is essential for handling high-stress scenarios.</w:t>
      </w:r>
    </w:p>
    <w:bookmarkEnd w:id="27"/>
    <w:bookmarkStart w:id="28" w:name="conclusion"/>
    <w:p>
      <w:pPr>
        <w:pStyle w:val="Heading2"/>
      </w:pPr>
      <w:r>
        <w:t xml:space="preserve">Conclusion</w:t>
      </w:r>
    </w:p>
    <w:p>
      <w:pPr>
        <w:pStyle w:val="FirstParagraph"/>
      </w:pPr>
      <w:r>
        <w:t xml:space="preserve">This Master Thesis underscores the indispensable role of Customs Officers in Spain Barcelona, where their expertise ensures the smooth flow of trade while safeguarding national and international security. As global supply chains evolve, Customs Officers must continue adapting to new technologies, regulatory changes, and socio-economic demands. The findings presented here contribute to academic discourse on customs policy and offer practical insights for professionals working in this dynamic field.</w:t>
      </w:r>
    </w:p>
    <w:bookmarkEnd w:id="28"/>
    <w:bookmarkStart w:id="29" w:name="references"/>
    <w:p>
      <w:pPr>
        <w:pStyle w:val="Heading2"/>
      </w:pPr>
      <w:r>
        <w:t xml:space="preserve">References</w:t>
      </w:r>
    </w:p>
    <w:p>
      <w:pPr>
        <w:pStyle w:val="FirstParagraph"/>
      </w:pPr>
      <w:r>
        <w:rPr>
          <w:iCs/>
          <w:i/>
        </w:rPr>
        <w:t xml:space="preserve">European Commission. (2023). EU Customs Code: General Provisions and Definitions.</w:t>
      </w:r>
      <w:r>
        <w:br/>
      </w:r>
      <w:r>
        <w:rPr>
          <w:iCs/>
          <w:i/>
        </w:rPr>
        <w:t xml:space="preserve">Port of Barcelona. (2024). Annual Report: Trade Statistics and Operations Overview.</w:t>
      </w:r>
      <w:r>
        <w:br/>
      </w:r>
      <w:r>
        <w:rPr>
          <w:iCs/>
          <w:i/>
        </w:rPr>
        <w:t xml:space="preserve">Council of the European Union. (2019). Directive on the Import Control System (ICS2).</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Customs Officers in Spain Barcelona</dc:title>
  <dc:creator/>
  <dc:language>en</dc:language>
  <cp:keywords/>
  <dcterms:created xsi:type="dcterms:W3CDTF">2026-07-20T06:17:48Z</dcterms:created>
  <dcterms:modified xsi:type="dcterms:W3CDTF">2026-07-20T06:17:48Z</dcterms:modified>
</cp:coreProperties>
</file>

<file path=docProps/custom.xml><?xml version="1.0" encoding="utf-8"?>
<Properties xmlns="http://schemas.openxmlformats.org/officeDocument/2006/custom-properties" xmlns:vt="http://schemas.openxmlformats.org/officeDocument/2006/docPropsVTypes"/>
</file>