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3de2a41d8fe05b290d940732e83edf3d111d7d9"/>
    <w:p>
      <w:pPr>
        <w:pStyle w:val="Heading1"/>
      </w:pPr>
      <w:r>
        <w:t xml:space="preserve">Master Thesis: The Role of Customs Officers in Ensuring Trade Compliance and Security in the United Arab Emirates (Dubai)</w:t>
      </w:r>
    </w:p>
    <w:p>
      <w:pPr>
        <w:numPr>
          <w:ilvl w:val="0"/>
          <w:numId w:val="1001"/>
        </w:numPr>
        <w:pStyle w:val="Compact"/>
      </w:pPr>
      <w:hyperlink w:anchor="abstract">
        <w:r>
          <w:rPr>
            <w:rStyle w:val="Hyperlink"/>
          </w:rPr>
          <w:t xml:space="preserve">Abstract</w:t>
        </w:r>
      </w:hyperlink>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case-study">
        <w:r>
          <w:rPr>
            <w:rStyle w:val="Hyperlink"/>
          </w:rPr>
          <w:t xml:space="preserve">Case Study: Customs Officer Operations in Dubai</w:t>
        </w:r>
      </w:hyperlink>
    </w:p>
    <w:p>
      <w:pPr>
        <w:numPr>
          <w:ilvl w:val="0"/>
          <w:numId w:val="1001"/>
        </w:numPr>
        <w:pStyle w:val="Compact"/>
      </w:pPr>
      <w:hyperlink w:anchor="discussion">
        <w:r>
          <w:rPr>
            <w:rStyle w:val="Hyperlink"/>
          </w:rPr>
          <w:t xml:space="preserve">Discussion and Analysis</w:t>
        </w:r>
      </w:hyperlink>
    </w:p>
    <w:p>
      <w:pPr>
        <w:numPr>
          <w:ilvl w:val="0"/>
          <w:numId w:val="1001"/>
        </w:numPr>
        <w:pStyle w:val="Compact"/>
      </w:pPr>
      <w:hyperlink w:anchor="conclusion">
        <w:r>
          <w:rPr>
            <w:rStyle w:val="Hyperlink"/>
          </w:rPr>
          <w:t xml:space="preserve">Conclusion</w:t>
        </w:r>
      </w:hyperlink>
    </w:p>
    <w:bookmarkStart w:id="20" w:name="abstract"/>
    <w:p>
      <w:pPr>
        <w:pStyle w:val="Heading2"/>
      </w:pPr>
      <w:r>
        <w:t xml:space="preserve">Abstract</w:t>
      </w:r>
    </w:p>
    <w:p>
      <w:pPr>
        <w:pStyle w:val="FirstParagraph"/>
      </w:pPr>
      <w:r>
        <w:t xml:space="preserve">This Master Thesis explores the critical role of Customs Officers in the United Arab Emirates, with a specific focus on Dubai. As a global trade hub, Dubai relies heavily on efficient customs operations to facilitate international commerce while ensuring compliance with national and international regulations. The study examines the responsibilities of Customs Officers in areas such as risk assessment, import/export inspections, and combating smuggling. It also highlights challenges faced by Customs Officers in Dubai, including rapid technological advancements and evolving global trade dynamics. Through an analysis of existing literature and case studies, this thesis underscores the importance of professional training, digital innovation, and inter-agency collaboration for the effective performance of Customs Officers in Dubai.</w:t>
      </w:r>
    </w:p>
    <w:bookmarkEnd w:id="20"/>
    <w:bookmarkStart w:id="21" w:name="introduction"/>
    <w:p>
      <w:pPr>
        <w:pStyle w:val="Heading2"/>
      </w:pPr>
      <w:r>
        <w:t xml:space="preserve">Introduction</w:t>
      </w:r>
    </w:p>
    <w:p>
      <w:pPr>
        <w:pStyle w:val="FirstParagraph"/>
      </w:pPr>
      <w:r>
        <w:t xml:space="preserve">The United Arab Emirates (UAE), particularly Dubai, has emerged as a global trade and logistics center. Its strategic location, world-class infrastructure, and free trade agreements have made it a critical node in international supply chains. However, this prominence necessitates robust customs enforcement to safeguard the nation's economy and security. Customs Officers play a pivotal role in this ecosystem by ensuring compliance with UAE laws, facilitating seamless trade flows, and preventing illicit activities such as smuggling or counterfeit goods.</w:t>
      </w:r>
    </w:p>
    <w:p>
      <w:pPr>
        <w:pStyle w:val="BodyText"/>
      </w:pPr>
      <w:r>
        <w:t xml:space="preserve">This Master Thesis aims to provide a comprehensive understanding of the challenges and responsibilities of Customs Officers in Dubai. By examining their operational framework, technological integration, and training programs, the study contributes to academic discourse on customs management while offering practical insights for policy makers and practitioners in the United Arab Emirates.</w:t>
      </w:r>
    </w:p>
    <w:bookmarkEnd w:id="21"/>
    <w:bookmarkStart w:id="22" w:name="literature-review"/>
    <w:p>
      <w:pPr>
        <w:pStyle w:val="Heading2"/>
      </w:pPr>
      <w:r>
        <w:t xml:space="preserve">Literature Review</w:t>
      </w:r>
    </w:p>
    <w:p>
      <w:pPr>
        <w:pStyle w:val="FirstParagraph"/>
      </w:pPr>
      <w:r>
        <w:t xml:space="preserve">Existing research highlights the multifaceted role of Customs Officers in modern economies. According to Al-Maktoum (2019), customs authorities in the UAE have evolved to meet global standards, leveraging technology such as automated risk assessment systems and real-time data analytics. Studies by the World Customs Organization (WCO) emphasize that efficient customs operations are essential for reducing trade costs and enhancing economic competitiveness.</w:t>
      </w:r>
    </w:p>
    <w:p>
      <w:pPr>
        <w:pStyle w:val="BodyText"/>
      </w:pPr>
      <w:r>
        <w:t xml:space="preserve">In Dubai, the Federal Customs Authority (FCA) oversees customs activities across the UAE, with its headquarters in Dubai. Research by Al-Mansoori et al. (2021) notes that Dubai's customs framework is designed to balance regulatory rigor with trade facilitation, reflecting the city's vision of becoming a global trade hub. Additionally, literature on counter-smuggling strategies underscores the need for Customs Officers to stay updated on emerging threats such as drug trafficking and intellectual property violations.</w:t>
      </w:r>
    </w:p>
    <w:bookmarkEnd w:id="22"/>
    <w:bookmarkStart w:id="24" w:name="case-study"/>
    <w:bookmarkStart w:id="23" w:name="X7d556e853a5a9279d377d0d9295ec113d683b55"/>
    <w:p>
      <w:pPr>
        <w:pStyle w:val="Heading2"/>
      </w:pPr>
      <w:r>
        <w:t xml:space="preserve">Case Study: Customs Officer Operations in Dubai</w:t>
      </w:r>
    </w:p>
    <w:p>
      <w:pPr>
        <w:pStyle w:val="FirstParagraph"/>
      </w:pPr>
      <w:r>
        <w:t xml:space="preserve">Dubai's customs landscape is shaped by its status as a free zone and its integration into international trade networks. A case study of the Dubai Customs Authority reveals how Customs Officers employ advanced technologies, such as AI-powered X-ray scanners and blockchain-based cargo tracking systems, to streamline inspections. For instance, the Digi-Import system allows traders to submit electronic declarations, reducing delays while maintaining compliance.</w:t>
      </w:r>
    </w:p>
    <w:p>
      <w:pPr>
        <w:pStyle w:val="BodyText"/>
      </w:pPr>
      <w:r>
        <w:t xml:space="preserve">One of the key responsibilities of Customs Officers in Dubai is risk assessment. Using data from global trade platforms and intelligence networks, officers identify high-risk shipments for detailed inspection. This approach has significantly reduced smuggling incidents in the region. Additionally, Customs Officers collaborate with other agencies, such as the Dubai Police and Emirates Airline, to combat cross-border crimes.</w:t>
      </w:r>
    </w:p>
    <w:p>
      <w:pPr>
        <w:pStyle w:val="BodyText"/>
      </w:pPr>
      <w:r>
        <w:t xml:space="preserve">Challenges include managing the surge in e-commerce logistics and adapting to regulatory changes under international trade agreements like the Gulf Cooperation Council (GCC) Single Window initiative. Customs Officers must also address public perception issues, ensuring transparency in their operations to maintain trust with traders and residents.</w:t>
      </w:r>
    </w:p>
    <w:bookmarkEnd w:id="23"/>
    <w:bookmarkEnd w:id="24"/>
    <w:bookmarkStart w:id="26" w:name="discussion"/>
    <w:bookmarkStart w:id="25" w:name="discussion-and-analysis"/>
    <w:p>
      <w:pPr>
        <w:pStyle w:val="Heading2"/>
      </w:pPr>
      <w:r>
        <w:t xml:space="preserve">Discussion and Analysis</w:t>
      </w:r>
    </w:p>
    <w:p>
      <w:pPr>
        <w:pStyle w:val="FirstParagraph"/>
      </w:pPr>
      <w:r>
        <w:t xml:space="preserve">The role of Customs Officers in Dubai is inseparable from the city's economic ambitions. Their expertise in regulatory compliance and security ensures that Dubai remains a trusted trade partner globally. However, the dynamic nature of global trade requires continuous adaptation, such as integrating emerging technologies like IoT-enabled cargo sensors or drones for remote inspections.</w:t>
      </w:r>
    </w:p>
    <w:p>
      <w:pPr>
        <w:pStyle w:val="BodyText"/>
      </w:pPr>
      <w:r>
        <w:t xml:space="preserve">Training programs offered by the FCA, including certification courses in customs law and cybersecurity, are critical to equipping Customs Officers with skills to handle modern challenges. Furthermore, inter-agency collaboration—such as joint operations between customs and immigration authorities—enhances the effectiveness of border control systems.</w:t>
      </w:r>
    </w:p>
    <w:p>
      <w:pPr>
        <w:pStyle w:val="BodyText"/>
      </w:pPr>
      <w:r>
        <w:t xml:space="preserve">Critics argue that increased automation may reduce the human element in customs enforcement. However, this thesis posits that technology should augment—not replace—the expertise of Customs Officers, who remain essential for nuanced decision-making and crisis management.</w:t>
      </w:r>
    </w:p>
    <w:bookmarkEnd w:id="25"/>
    <w:bookmarkEnd w:id="26"/>
    <w:bookmarkStart w:id="27" w:name="conclusion"/>
    <w:p>
      <w:pPr>
        <w:pStyle w:val="Heading2"/>
      </w:pPr>
      <w:r>
        <w:t xml:space="preserve">Conclusion</w:t>
      </w:r>
    </w:p>
    <w:p>
      <w:pPr>
        <w:pStyle w:val="FirstParagraph"/>
      </w:pPr>
      <w:r>
        <w:t xml:space="preserve">In conclusion, the role of Customs Officers in the United Arab Emirates Dubai is foundational to its status as a global trade leader. This Master Thesis has explored their responsibilities, technological innovations, and challenges while emphasizing the need for ongoing professional development and inter-agency cooperation. As Dubai continues to expand its economic footprint, investing in the capabilities of Customs Officers will remain vital to maintaining security, compliance, and efficiency in international trade.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the United Arab Emirates Dubai</dc:title>
  <dc:creator/>
  <dc:language>en</dc:language>
  <cp:keywords/>
  <dcterms:created xsi:type="dcterms:W3CDTF">2026-07-21T07:31:23Z</dcterms:created>
  <dcterms:modified xsi:type="dcterms:W3CDTF">2026-07-21T07:31:23Z</dcterms:modified>
</cp:coreProperties>
</file>

<file path=docProps/custom.xml><?xml version="1.0" encoding="utf-8"?>
<Properties xmlns="http://schemas.openxmlformats.org/officeDocument/2006/custom-properties" xmlns:vt="http://schemas.openxmlformats.org/officeDocument/2006/docPropsVTypes"/>
</file>