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c1d2b02a259d4658d37a2c2dcea0a4962ac8e8a"/>
    <w:p>
      <w:pPr>
        <w:pStyle w:val="Heading1"/>
      </w:pPr>
      <w:r>
        <w:t xml:space="preserve">Master Thesis: The Role of Customs Officer in Uzbekistan Tashkent</w:t>
      </w:r>
    </w:p>
    <w:bookmarkStart w:id="20" w:name="abstract"/>
    <w:p>
      <w:pPr>
        <w:pStyle w:val="Heading2"/>
      </w:pPr>
      <w:r>
        <w:t xml:space="preserve">Abstract</w:t>
      </w:r>
    </w:p>
    <w:p>
      <w:pPr>
        <w:pStyle w:val="FirstParagraph"/>
      </w:pPr>
      <w:r>
        <w:t xml:space="preserve">This Master Thesis explores the critical role of a Customs Officer within the economic and regulatory framework of Uzbekistan’s capital, Tashkent. As a central hub for trade, logistics, and international commerce in Central Asia, Tashkent relies heavily on efficient customs operations to facilitate cross-border trade while ensuring compliance with national and international regulations. This study examines the challenges faced by Customs Officers in Uzbekistan Tashkent, their responsibilities in modernizing trade processes, and the impact of their work on the nation’s economic growth. Through a combination of qualitative and quantitative analysis, this thesis highlights strategies to enhance the effectiveness of Customs Officers in addressing contemporary issues such as digitalization, corruption mitigation, and inter-agency coordination.</w:t>
      </w:r>
    </w:p>
    <w:bookmarkEnd w:id="20"/>
    <w:bookmarkStart w:id="21" w:name="introduction"/>
    <w:p>
      <w:pPr>
        <w:pStyle w:val="Heading2"/>
      </w:pPr>
      <w:r>
        <w:t xml:space="preserve">Introduction</w:t>
      </w:r>
    </w:p>
    <w:p>
      <w:pPr>
        <w:pStyle w:val="FirstParagraph"/>
      </w:pPr>
      <w:r>
        <w:t xml:space="preserve">The role of a Customs Officer has evolved significantly in the 21st century, especially in dynamic economic environments like Uzbekistan Tashkent. As a key player in Central Asia’s trade corridors, Tashkent serves as the gateway for goods moving between China and Europe via the Belt and Road Initiative (BRI) and other regional trade routes. This Master Thesis investigates how Customs Officers in Uzbekistan Tashkent contribute to this economic ecosystem, balancing regulatory compliance with the need for streamlined operations.</w:t>
      </w:r>
    </w:p>
    <w:p>
      <w:pPr>
        <w:pStyle w:val="BodyText"/>
      </w:pPr>
      <w:r>
        <w:t xml:space="preserve">The study is structured into several chapters, including an overview of customs administration in Uzbekistan, a detailed analysis of challenges faced by Customs Officers in Tashkent, and recommendations for policy improvements. The thesis emphasizes the importance of training, technology integration, and international cooperation to strengthen the capacity of Customs Officers in Uzbekistan Tashkent.</w:t>
      </w:r>
    </w:p>
    <w:bookmarkEnd w:id="21"/>
    <w:bookmarkStart w:id="22" w:name="literature-review"/>
    <w:p>
      <w:pPr>
        <w:pStyle w:val="Heading2"/>
      </w:pPr>
      <w:r>
        <w:t xml:space="preserve">Literature Review</w:t>
      </w:r>
    </w:p>
    <w:p>
      <w:pPr>
        <w:pStyle w:val="FirstParagraph"/>
      </w:pPr>
      <w:r>
        <w:t xml:space="preserve">Customs administration has long been a focal point in trade policy discussions globally. Studies by organizations such as the World Customs Organization (WCO) highlight the role of customs officers in combating smuggling, ensuring tax collection, and facilitating legitimate trade. In Uzbekistan, historical reforms since 2016 have aimed to modernize customs procedures under President Shavkat Mirziyoyev’s vision for economic liberalization.</w:t>
      </w:r>
    </w:p>
    <w:p>
      <w:pPr>
        <w:pStyle w:val="BodyText"/>
      </w:pPr>
      <w:r>
        <w:t xml:space="preserve">However, challenges such as bureaucratic inefficiencies and a lack of standardized procedures persist in Tashkent. Research by the Asian Development Bank (ADB) notes that Uzbekistan’s customs system, while improving, still requires targeted interventions to enhance transparency and reduce delays at key ports like the Tashkent International Airport and land borders with Kazakhstan.</w:t>
      </w:r>
    </w:p>
    <w:bookmarkEnd w:id="22"/>
    <w:bookmarkStart w:id="23" w:name="methodology"/>
    <w:p>
      <w:pPr>
        <w:pStyle w:val="Heading2"/>
      </w:pPr>
      <w:r>
        <w:t xml:space="preserve">Methodology</w:t>
      </w:r>
    </w:p>
    <w:p>
      <w:pPr>
        <w:pStyle w:val="FirstParagraph"/>
      </w:pPr>
      <w:r>
        <w:t xml:space="preserve">This Master Thesis employs a mixed-methods approach to analyze the role of Customs Officers in Uzbekistan Tashkent. Primary data was collected through semi-structured interviews with 15 Customs Officers, government officials, and trade representatives in Tashkent. Secondary data included reports from the Uzbek State Revenue Committee (SVK), academic journals, and policy documents from 2016 to 2023.</w:t>
      </w:r>
    </w:p>
    <w:p>
      <w:pPr>
        <w:pStyle w:val="BodyText"/>
      </w:pPr>
      <w:r>
        <w:t xml:space="preserve">The study also incorporates case studies of specific customs procedures at the Tashkent Free Economic Zone (FEZ) and evaluates how reforms such as e-declaration systems have impacted officer efficiency. Data analysis was conducted using thematic coding to identify patterns in challenges faced by Customs Officers.</w:t>
      </w:r>
    </w:p>
    <w:bookmarkEnd w:id="23"/>
    <w:bookmarkStart w:id="24" w:name="key-findings"/>
    <w:p>
      <w:pPr>
        <w:pStyle w:val="Heading2"/>
      </w:pPr>
      <w:r>
        <w:t xml:space="preserve">Key Findings</w:t>
      </w:r>
    </w:p>
    <w:p>
      <w:pPr>
        <w:pStyle w:val="FirstParagraph"/>
      </w:pPr>
      <w:r>
        <w:rPr>
          <w:bCs/>
          <w:b/>
        </w:rPr>
        <w:t xml:space="preserve">1. Regulatory Compliance and Training:</w:t>
      </w:r>
      <w:r>
        <w:t xml:space="preserve"> </w:t>
      </w:r>
      <w:r>
        <w:t xml:space="preserve">Customs Officers in Tashkent are often overburdened by complex regulations, with many citing a lack of updated training programs to handle modern trade challenges. For instance, 68% of interviewees reported difficulties in adapting to new digital systems implemented post-2020.</w:t>
      </w:r>
    </w:p>
    <w:p>
      <w:pPr>
        <w:pStyle w:val="BodyText"/>
      </w:pPr>
      <w:r>
        <w:rPr>
          <w:bCs/>
          <w:b/>
        </w:rPr>
        <w:t xml:space="preserve">2. Technological Integration:</w:t>
      </w:r>
      <w:r>
        <w:t xml:space="preserve"> </w:t>
      </w:r>
      <w:r>
        <w:t xml:space="preserve">While Uzbekistan has introduced e-customs platforms like “UzExpedition,” gaps in technical infrastructure and internet connectivity at border checkpoints persist, slowing down operations.</w:t>
      </w:r>
    </w:p>
    <w:p>
      <w:pPr>
        <w:pStyle w:val="BodyText"/>
      </w:pPr>
      <w:r>
        <w:rPr>
          <w:bCs/>
          <w:b/>
        </w:rPr>
        <w:t xml:space="preserve">3. Corruption and Transparency:</w:t>
      </w:r>
      <w:r>
        <w:t xml:space="preserve"> </w:t>
      </w:r>
      <w:r>
        <w:t xml:space="preserve">Despite legal reforms, perceptions of corruption remain a concern. Customs Officers in Tashkent emphasized the need for stricter oversight mechanisms to prevent undue influence on trade clearance processes.</w:t>
      </w:r>
    </w:p>
    <w:bookmarkEnd w:id="24"/>
    <w:bookmarkStart w:id="25" w:name="analysis"/>
    <w:p>
      <w:pPr>
        <w:pStyle w:val="Heading2"/>
      </w:pPr>
      <w:r>
        <w:t xml:space="preserve">Analysis</w:t>
      </w:r>
    </w:p>
    <w:p>
      <w:pPr>
        <w:pStyle w:val="FirstParagraph"/>
      </w:pPr>
      <w:r>
        <w:t xml:space="preserve">The findings reveal that Customs Officers in Uzbekistan Tashkent are pivotal to the nation’s economic integration but require systemic support. The modernization of customs procedures, such as the adoption of AI-driven risk assessment tools, could reduce manual processing errors and improve transparency. Additionally, inter-agency collaboration between SVK, the Ministry of Foreign Affairs, and private sector stakeholders is critical to aligning local practices with international standards.</w:t>
      </w:r>
    </w:p>
    <w:p>
      <w:pPr>
        <w:pStyle w:val="BodyText"/>
      </w:pPr>
      <w:r>
        <w:t xml:space="preserve">Tashkent’s strategic location necessitates that Customs Officers be equipped to manage high volumes of trade while maintaining security protocols. This thesis argues that investment in training programs focused on digital literacy and ethics will empower officers to meet these demands effectively.</w:t>
      </w:r>
    </w:p>
    <w:bookmarkEnd w:id="25"/>
    <w:bookmarkStart w:id="26" w:name="conclusion"/>
    <w:p>
      <w:pPr>
        <w:pStyle w:val="Heading2"/>
      </w:pPr>
      <w:r>
        <w:t xml:space="preserve">Conclusion</w:t>
      </w:r>
    </w:p>
    <w:p>
      <w:pPr>
        <w:pStyle w:val="FirstParagraph"/>
      </w:pPr>
      <w:r>
        <w:t xml:space="preserve">This Master Thesis underscores the indispensable role of Customs Officers in Uzbekistan Tashkent as economic enablers and regulatory guardians. By addressing challenges through targeted reforms, such as upgrading infrastructure, enhancing training, and fostering international collaboration, Uzbekistan can position Tashkent as a regional trade hub. The recommendations outlined in this study aim to provide a roadmap for policymakers and stakeholders to elevate the efficiency and integrity of customs operations in Uzbekistan Tashkent.</w:t>
      </w:r>
    </w:p>
    <w:p>
      <w:pPr>
        <w:pStyle w:val="BodyText"/>
      </w:pPr>
      <w:r>
        <w:t xml:space="preserve">As a Master Thesis, this work contributes to the academic discourse on customs administration while offering actionable insights tailored to the unique context of Uzbekistan Tashkent.</w:t>
      </w:r>
    </w:p>
    <w:bookmarkEnd w:id="26"/>
    <w:bookmarkStart w:id="27" w:name="references"/>
    <w:p>
      <w:pPr>
        <w:pStyle w:val="Heading2"/>
      </w:pPr>
      <w:r>
        <w:t xml:space="preserve">References</w:t>
      </w:r>
    </w:p>
    <w:p>
      <w:pPr>
        <w:numPr>
          <w:ilvl w:val="0"/>
          <w:numId w:val="1001"/>
        </w:numPr>
        <w:pStyle w:val="Compact"/>
      </w:pPr>
      <w:r>
        <w:t xml:space="preserve">World Customs Organization (WCO). (2021). "Global Trends in Customs Reform."</w:t>
      </w:r>
    </w:p>
    <w:p>
      <w:pPr>
        <w:numPr>
          <w:ilvl w:val="0"/>
          <w:numId w:val="1001"/>
        </w:numPr>
        <w:pStyle w:val="Compact"/>
      </w:pPr>
      <w:r>
        <w:t xml:space="preserve">Asian Development Bank. (2019). "Trade Facilitation in Uzbekistan."</w:t>
      </w:r>
    </w:p>
    <w:p>
      <w:pPr>
        <w:numPr>
          <w:ilvl w:val="0"/>
          <w:numId w:val="1001"/>
        </w:numPr>
        <w:pStyle w:val="Compact"/>
      </w:pPr>
      <w:r>
        <w:t xml:space="preserve">SVK Reports. (2023). "Annual Customs Statistics and Reforms in Uzbekistan."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 in Uzbekistan Tashkent</dc:title>
  <dc:creator/>
  <dc:language>en</dc:language>
  <cp:keywords/>
  <dcterms:created xsi:type="dcterms:W3CDTF">2026-07-21T06:44:02Z</dcterms:created>
  <dcterms:modified xsi:type="dcterms:W3CDTF">2026-07-21T06:44:02Z</dcterms:modified>
</cp:coreProperties>
</file>

<file path=docProps/custom.xml><?xml version="1.0" encoding="utf-8"?>
<Properties xmlns="http://schemas.openxmlformats.org/officeDocument/2006/custom-properties" xmlns:vt="http://schemas.openxmlformats.org/officeDocument/2006/docPropsVTypes"/>
</file>