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adb1cad54dcc7648a27e72e05cccf474fac9e89"/>
    <w:p>
      <w:pPr>
        <w:pStyle w:val="Heading1"/>
      </w:pPr>
      <w:r>
        <w:t xml:space="preserve">Master Thesis: The Role of Customs Officers in Vietnam Ho Chi Minh City</w:t>
      </w:r>
    </w:p>
    <w:p>
      <w:pPr>
        <w:pStyle w:val="FirstParagraph"/>
      </w:pPr>
      <w:r>
        <w:rPr>
          <w:bCs/>
          <w:b/>
        </w:rPr>
        <w:t xml:space="preserve">Abstract:</w:t>
      </w:r>
      <w:r>
        <w:t xml:space="preserve"> </w:t>
      </w:r>
      <w:r>
        <w:t xml:space="preserve">This Master Thesis explores the critical role of Customs Officers in ensuring the smooth operation of international trade within Vietnam Ho Chi Minh City (HCMC), a major economic hub. It analyzes the challenges, responsibilities, and contributions of customs officers to HCMC’s global trade dynamics, emphasizing their impact on economic growth and regulatory compliance.</w:t>
      </w:r>
    </w:p>
    <w:bookmarkStart w:id="20" w:name="introduction"/>
    <w:p>
      <w:pPr>
        <w:pStyle w:val="Heading2"/>
      </w:pPr>
      <w:r>
        <w:t xml:space="preserve">Introduction</w:t>
      </w:r>
    </w:p>
    <w:p>
      <w:pPr>
        <w:pStyle w:val="FirstParagraph"/>
      </w:pPr>
      <w:r>
        <w:t xml:space="preserve">Vietnam Ho Chi Minh City (HCMC) serves as the country’s commercial and industrial center, with a significant portion of Vietnam’s imports and exports passing through its ports and border checkpoints. The efficiency of Customs Officers in HCMC is pivotal to maintaining seamless trade flows, enforcing customs regulations, and safeguarding national interests. This Master Thesis investigates the multifaceted responsibilities of Customs Officers in HCMC, their challenges in a rapidly evolving trade environment, and strategies for enhancing their effectiveness.</w:t>
      </w:r>
    </w:p>
    <w:bookmarkEnd w:id="20"/>
    <w:bookmarkStart w:id="21" w:name="X30bc292879dfbcd6452fa6a3743fde157db4648"/>
    <w:p>
      <w:pPr>
        <w:pStyle w:val="Heading2"/>
      </w:pPr>
      <w:r>
        <w:t xml:space="preserve">Contextual Background: Vietnam Ho Chi Minh City</w:t>
      </w:r>
    </w:p>
    <w:p>
      <w:pPr>
        <w:pStyle w:val="FirstParagraph"/>
      </w:pPr>
      <w:r>
        <w:t xml:space="preserve">HCMC is a gateway to Southeast Asia, with its strategic location and extensive infrastructure facilitating over 50% of Vietnam’s foreign trade. The city hosts major ports such as Cai Mep and Lach Huyen, as well as international airports like Tan Son Nhat. However, this economic activity also brings complexities in customs procedures, including the need to manage high volumes of cargo, prevent smuggling, and ensure compliance with international trade agreements.</w:t>
      </w:r>
    </w:p>
    <w:bookmarkEnd w:id="21"/>
    <w:bookmarkStart w:id="22" w:name="the-role-of-customs-officers"/>
    <w:p>
      <w:pPr>
        <w:pStyle w:val="Heading2"/>
      </w:pPr>
      <w:r>
        <w:t xml:space="preserve">The Role of Customs Officers</w:t>
      </w:r>
    </w:p>
    <w:p>
      <w:pPr>
        <w:pStyle w:val="FirstParagraph"/>
      </w:pPr>
      <w:r>
        <w:t xml:space="preserve">Customs Officers in HCMC are entrusted with several key responsibilities:</w:t>
      </w:r>
    </w:p>
    <w:p>
      <w:pPr>
        <w:numPr>
          <w:ilvl w:val="0"/>
          <w:numId w:val="1001"/>
        </w:numPr>
        <w:pStyle w:val="Compact"/>
      </w:pPr>
      <w:r>
        <w:rPr>
          <w:bCs/>
          <w:b/>
        </w:rPr>
        <w:t xml:space="preserve">Regulatory Enforcement:</w:t>
      </w:r>
      <w:r>
        <w:t xml:space="preserve"> </w:t>
      </w:r>
      <w:r>
        <w:t xml:space="preserve">Ensuring adherence to Vietnam’s customs laws and international trade regulations.</w:t>
      </w:r>
    </w:p>
    <w:p>
      <w:pPr>
        <w:numPr>
          <w:ilvl w:val="0"/>
          <w:numId w:val="1001"/>
        </w:numPr>
        <w:pStyle w:val="Compact"/>
      </w:pPr>
      <w:r>
        <w:rPr>
          <w:bCs/>
          <w:b/>
        </w:rPr>
        <w:t xml:space="preserve">Tariff Collection:</w:t>
      </w:r>
      <w:r>
        <w:t xml:space="preserve"> </w:t>
      </w:r>
      <w:r>
        <w:t xml:space="preserve">Calculating and collecting duties on imported/exported goods accurately.</w:t>
      </w:r>
    </w:p>
    <w:p>
      <w:pPr>
        <w:numPr>
          <w:ilvl w:val="0"/>
          <w:numId w:val="1001"/>
        </w:numPr>
        <w:pStyle w:val="Compact"/>
      </w:pPr>
      <w:r>
        <w:rPr>
          <w:bCs/>
          <w:b/>
        </w:rPr>
        <w:t xml:space="preserve">Risk Management:</w:t>
      </w:r>
      <w:r>
        <w:t xml:space="preserve"> </w:t>
      </w:r>
      <w:r>
        <w:t xml:space="preserve">Identifying high-risk shipments through inspections, data analytics, and intelligence gathering.</w:t>
      </w:r>
    </w:p>
    <w:p>
      <w:pPr>
        <w:numPr>
          <w:ilvl w:val="0"/>
          <w:numId w:val="1001"/>
        </w:numPr>
        <w:pStyle w:val="Compact"/>
      </w:pPr>
      <w:r>
        <w:rPr>
          <w:bCs/>
          <w:b/>
        </w:rPr>
        <w:t xml:space="preserve">Facilitation of Trade:</w:t>
      </w:r>
      <w:r>
        <w:t xml:space="preserve"> </w:t>
      </w:r>
      <w:r>
        <w:t xml:space="preserve">Streamlining procedures to minimize delays for legitimate businesses while combating illicit activities.</w:t>
      </w:r>
    </w:p>
    <w:p>
      <w:pPr>
        <w:pStyle w:val="FirstParagraph"/>
      </w:pPr>
      <w:r>
        <w:t xml:space="preserve">Their work directly influences HCMC’s position as a competitive trade hub. For example, efficient customs processing can reduce costs for exporters and attract foreign investment, while lapses in oversight may lead to trade disruptions or security threats.</w:t>
      </w:r>
    </w:p>
    <w:bookmarkEnd w:id="22"/>
    <w:bookmarkStart w:id="23" w:name="X83475a9e7d8d95b4c93af12d695ec690d752c30"/>
    <w:p>
      <w:pPr>
        <w:pStyle w:val="Heading2"/>
      </w:pPr>
      <w:r>
        <w:t xml:space="preserve">Challenges Faced by Customs Officers in HCMC</w:t>
      </w:r>
    </w:p>
    <w:p>
      <w:pPr>
        <w:pStyle w:val="FirstParagraph"/>
      </w:pPr>
      <w:r>
        <w:t xml:space="preserve">Despite their critical role, Customs Officers in HCMC face unique challenges:</w:t>
      </w:r>
    </w:p>
    <w:p>
      <w:pPr>
        <w:numPr>
          <w:ilvl w:val="0"/>
          <w:numId w:val="1002"/>
        </w:numPr>
        <w:pStyle w:val="Compact"/>
      </w:pPr>
      <w:r>
        <w:rPr>
          <w:bCs/>
          <w:b/>
        </w:rPr>
        <w:t xml:space="preserve">High Volume of Trade:</w:t>
      </w:r>
      <w:r>
        <w:t xml:space="preserve"> </w:t>
      </w:r>
      <w:r>
        <w:t xml:space="preserve">The sheer scale of imports and exports requires rapid decision-making and resource allocation.</w:t>
      </w:r>
    </w:p>
    <w:p>
      <w:pPr>
        <w:numPr>
          <w:ilvl w:val="0"/>
          <w:numId w:val="1002"/>
        </w:numPr>
        <w:pStyle w:val="Compact"/>
      </w:pPr>
      <w:r>
        <w:rPr>
          <w:bCs/>
          <w:b/>
        </w:rPr>
        <w:t xml:space="preserve">Cybersecurity Threats:</w:t>
      </w:r>
      <w:r>
        <w:t xml:space="preserve"> </w:t>
      </w:r>
      <w:r>
        <w:t xml:space="preserve">Modern smuggling techniques, such as digital fraud or counterfeit documentation, demand advanced technological solutions.</w:t>
      </w:r>
    </w:p>
    <w:p>
      <w:pPr>
        <w:numPr>
          <w:ilvl w:val="0"/>
          <w:numId w:val="1002"/>
        </w:numPr>
        <w:pStyle w:val="Compact"/>
      </w:pPr>
      <w:r>
        <w:rPr>
          <w:bCs/>
          <w:b/>
        </w:rPr>
        <w:t xml:space="preserve">Bureaucratic Hurdles:</w:t>
      </w:r>
      <w:r>
        <w:t xml:space="preserve"> </w:t>
      </w:r>
      <w:r>
        <w:t xml:space="preserve">Red Tape and coordination gaps between agencies can slow down processes.</w:t>
      </w:r>
    </w:p>
    <w:p>
      <w:pPr>
        <w:numPr>
          <w:ilvl w:val="0"/>
          <w:numId w:val="1002"/>
        </w:numPr>
        <w:pStyle w:val="Compact"/>
      </w:pPr>
      <w:r>
        <w:rPr>
          <w:bCs/>
          <w:b/>
        </w:rPr>
        <w:t xml:space="preserve">Corruption Risks:</w:t>
      </w:r>
      <w:r>
        <w:t xml:space="preserve"> </w:t>
      </w:r>
      <w:r>
        <w:t xml:space="preserve">Despite anti-corruption initiatives, the potential for unethical practices remains a concern in high-traffic areas like HCMC.</w:t>
      </w:r>
    </w:p>
    <w:p>
      <w:pPr>
        <w:pStyle w:val="FirstParagraph"/>
      </w:pPr>
      <w:r>
        <w:t xml:space="preserve">A 2023 report by the General Department of Vietnam Customs highlighted that over 30% of delays in HCMC were attributed to procedural inefficiencies or human error. This underscores the need for continuous training, technological upgrades, and policy reforms.</w:t>
      </w:r>
    </w:p>
    <w:bookmarkEnd w:id="23"/>
    <w:bookmarkStart w:id="24" w:name="technological-integration-and-innovation"/>
    <w:p>
      <w:pPr>
        <w:pStyle w:val="Heading2"/>
      </w:pPr>
      <w:r>
        <w:t xml:space="preserve">Technological Integration and Innovation</w:t>
      </w:r>
    </w:p>
    <w:p>
      <w:pPr>
        <w:pStyle w:val="FirstParagraph"/>
      </w:pPr>
      <w:r>
        <w:t xml:space="preserve">To address these challenges, customs authorities in HCMC have increasingly adopted technology. Systems like the Automated Export Declaration (AED) and Electronic Single Window (ESW) streamline data sharing between agencies. However, gaps remain in training officers to use these tools effectively and ensuring cybersecurity measures are robust enough to counter evolving threats.</w:t>
      </w:r>
    </w:p>
    <w:bookmarkEnd w:id="24"/>
    <w:bookmarkStart w:id="25" w:name="case-study-customs-officers-in-action"/>
    <w:p>
      <w:pPr>
        <w:pStyle w:val="Heading2"/>
      </w:pPr>
      <w:r>
        <w:t xml:space="preserve">Case Study: Customs Officers in Action</w:t>
      </w:r>
    </w:p>
    <w:p>
      <w:pPr>
        <w:pStyle w:val="FirstParagraph"/>
      </w:pPr>
      <w:r>
        <w:t xml:space="preserve">In 2022, Customs Officers at Cai Mep Port intercepted a shipment of illicit electronics worth $1.5 million through advanced X-ray scanning and data analysis. This case highlights the importance of combining human expertise with technology to combat smuggling while safeguarding legitimate trade.</w:t>
      </w:r>
    </w:p>
    <w:bookmarkEnd w:id="25"/>
    <w:bookmarkStart w:id="26" w:name="X4ad1e9025249e247a080a9cd622ecb7922c319d"/>
    <w:p>
      <w:pPr>
        <w:pStyle w:val="Heading2"/>
      </w:pPr>
      <w:r>
        <w:t xml:space="preserve">Recommendations for Enhancing Customs Effectiveness</w:t>
      </w:r>
    </w:p>
    <w:p>
      <w:pPr>
        <w:pStyle w:val="FirstParagraph"/>
      </w:pPr>
      <w:r>
        <w:t xml:space="preserve">To improve the performance of Customs Officers in HCMC, this Master Thesis proposes:</w:t>
      </w:r>
    </w:p>
    <w:p>
      <w:pPr>
        <w:numPr>
          <w:ilvl w:val="0"/>
          <w:numId w:val="1003"/>
        </w:numPr>
        <w:pStyle w:val="Compact"/>
      </w:pPr>
      <w:r>
        <w:rPr>
          <w:bCs/>
          <w:b/>
        </w:rPr>
        <w:t xml:space="preserve">Investment in Training:</w:t>
      </w:r>
      <w:r>
        <w:t xml:space="preserve"> </w:t>
      </w:r>
      <w:r>
        <w:t xml:space="preserve">Regular workshops on emerging threats, digital tools, and international trade laws.</w:t>
      </w:r>
    </w:p>
    <w:p>
      <w:pPr>
        <w:numPr>
          <w:ilvl w:val="0"/>
          <w:numId w:val="1003"/>
        </w:numPr>
        <w:pStyle w:val="Compact"/>
      </w:pPr>
      <w:r>
        <w:rPr>
          <w:bCs/>
          <w:b/>
        </w:rPr>
        <w:t xml:space="preserve">Strengthening Inter-Agency Collaboration:</w:t>
      </w:r>
      <w:r>
        <w:t xml:space="preserve"> </w:t>
      </w:r>
      <w:r>
        <w:t xml:space="preserve">Reducing redundancies through shared databases and unified procedures.</w:t>
      </w:r>
    </w:p>
    <w:p>
      <w:pPr>
        <w:numPr>
          <w:ilvl w:val="0"/>
          <w:numId w:val="1003"/>
        </w:numPr>
        <w:pStyle w:val="Compact"/>
      </w:pPr>
      <w:r>
        <w:rPr>
          <w:bCs/>
          <w:b/>
        </w:rPr>
        <w:t xml:space="preserve">Promoting Transparency:</w:t>
      </w:r>
      <w:r>
        <w:t xml:space="preserve"> </w:t>
      </w:r>
      <w:r>
        <w:t xml:space="preserve">Implementing real-time monitoring systems to deter corruption and build public trust.</w:t>
      </w:r>
    </w:p>
    <w:p>
      <w:pPr>
        <w:numPr>
          <w:ilvl w:val="0"/>
          <w:numId w:val="1003"/>
        </w:numPr>
        <w:pStyle w:val="Compact"/>
      </w:pPr>
      <w:r>
        <w:rPr>
          <w:bCs/>
          <w:b/>
        </w:rPr>
        <w:t xml:space="preserve">Leveraging AI and Big Data:</w:t>
      </w:r>
      <w:r>
        <w:t xml:space="preserve"> </w:t>
      </w:r>
      <w:r>
        <w:t xml:space="preserve">Enhancing risk assessment capabilities by analyzing trade patterns at scale.</w:t>
      </w:r>
    </w:p>
    <w:bookmarkEnd w:id="26"/>
    <w:bookmarkStart w:id="28" w:name="conclusion"/>
    <w:p>
      <w:pPr>
        <w:pStyle w:val="Heading2"/>
      </w:pPr>
      <w:r>
        <w:t xml:space="preserve">Conclusion</w:t>
      </w:r>
    </w:p>
    <w:p>
      <w:pPr>
        <w:pStyle w:val="FirstParagraph"/>
      </w:pPr>
      <w:r>
        <w:t xml:space="preserve">In conclusion, Customs Officers in Vietnam Ho Chi Minh City play a vital role in balancing trade facilitation with regulatory enforcement. Their effectiveness is crucial to HCMC’s economic vitality and global competitiveness. This Master Thesis underscores the need for continuous adaptation to technological advancements, policy reforms, and capacity-building initiatives to ensure customs operations align with the city’s dynamic trade landscape.</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Customs Officer</w:t>
      </w:r>
      <w:r>
        <w:t xml:space="preserve">,</w:t>
      </w:r>
      <w:r>
        <w:t xml:space="preserve"> </w:t>
      </w:r>
      <w:r>
        <w:rPr>
          <w:bCs/>
          <w:b/>
        </w:rPr>
        <w:t xml:space="preserve">Vietnam Ho Chi Minh City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Vietnam Ho Chi Minh City</dc:title>
  <dc:creator/>
  <cp:keywords/>
  <dcterms:created xsi:type="dcterms:W3CDTF">2026-07-24T03:32:22Z</dcterms:created>
  <dcterms:modified xsi:type="dcterms:W3CDTF">2026-07-24T03:32:22Z</dcterms:modified>
</cp:coreProperties>
</file>

<file path=docProps/custom.xml><?xml version="1.0" encoding="utf-8"?>
<Properties xmlns="http://schemas.openxmlformats.org/officeDocument/2006/custom-properties" xmlns:vt="http://schemas.openxmlformats.org/officeDocument/2006/docPropsVTypes"/>
</file>