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31" w:name="X4abf3c2f23752e4bbf2012bd53402b671f84a6e"/>
    <w:p>
      <w:pPr>
        <w:pStyle w:val="Heading1"/>
      </w:pPr>
      <w:r>
        <w:t xml:space="preserve">Master Thesis: The Role of Data Scientists in Canada's Tech Ecosystem, with a Focus on Toronto</w:t>
      </w:r>
    </w:p>
    <w:bookmarkStart w:id="20" w:name="abstract"/>
    <w:p>
      <w:pPr>
        <w:pStyle w:val="Heading2"/>
      </w:pPr>
      <w:r>
        <w:t xml:space="preserve">Abstract</w:t>
      </w:r>
    </w:p>
    <w:p>
      <w:pPr>
        <w:pStyle w:val="FirstParagraph"/>
      </w:pPr>
      <w:r>
        <w:t xml:space="preserve">This Master Thesis explores the evolving role of data scientists within Canada's rapidly growing technology sector, with a particular focus on Toronto. As one of North America's most dynamic urban centers, Toronto has emerged as a global hub for innovation, attracting talent and investment in artificial intelligence (AI), machine learning (ML), and big data analytics. This study examines the academic, industrial, and policy-driven factors that shape the career trajectories of data scientists in Toronto while analyzing how Canadian frameworks support this profession. By integrating case studies from leading firms, academic institutions, and government initiatives, this thesis provides a comprehensive overview of the opportunities and challenges facing data scientists in Canada's most influential technology cluster.</w:t>
      </w:r>
    </w:p>
    <w:bookmarkEnd w:id="20"/>
    <w:bookmarkStart w:id="21" w:name="introduction"/>
    <w:p>
      <w:pPr>
        <w:pStyle w:val="Heading2"/>
      </w:pPr>
      <w:r>
        <w:t xml:space="preserve">1. Introduction</w:t>
      </w:r>
    </w:p>
    <w:p>
      <w:pPr>
        <w:pStyle w:val="FirstParagraph"/>
      </w:pPr>
      <w:r>
        <w:t xml:space="preserve">The Master Thesis addresses the intersection of data science, urban development, and national policy in Canada. Toronto's emergence as a global tech capital has been fueled by its diverse population, robust academic institutions, and strategic government investments in innovation. Data scientists play a pivotal role in this ecosystem by driving advancements in sectors ranging from fintech to healthcare. This thesis investigates how the unique socio-economic dynamics of Toronto influence the practice of data science while highlighting Canada's broader commitment to fostering STEM (Science, Technology, Engineering, and Mathematics) careers through immigration policies and research funding.</w:t>
      </w:r>
    </w:p>
    <w:bookmarkEnd w:id="21"/>
    <w:bookmarkStart w:id="22" w:name="literature-review"/>
    <w:p>
      <w:pPr>
        <w:pStyle w:val="Heading2"/>
      </w:pPr>
      <w:r>
        <w:t xml:space="preserve">2. Literature Review</w:t>
      </w:r>
    </w:p>
    <w:p>
      <w:pPr>
        <w:pStyle w:val="FirstParagraph"/>
      </w:pPr>
      <w:r>
        <w:t xml:space="preserve">The role of a Data Scientist has evolved from a niche specialization to a cornerstone profession in modern economies. Studies such as those by McKinsey &amp; Company (2023) emphasize the growing demand for data science expertise across industries, with Canada ranking among the top destinations for AI research. Toronto's significance is underscored by its concentration of tech startups, multinational corporations (e.g., RBC, Shopify), and research institutions like the Vector Institute and MaRS Discovery District. This section synthesizes existing literature on data science trends in urban centers and examines how Canadian policies—such as the Global Skills Strategy—support international talent mobility for Data Scientists.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analysis of labor market data. A total of 30 Data Scientists in Toronto were interviewed to explore their career experiences, challenges, and perceptions of the local tech ecosystem. Additionally, job market data from platforms like LinkedIn Canada and Indeed were analyzed to identify trends in hiring practices and skill requirements for Data Scientists in Toronto. This methodology ensures a holistic understanding of how the profession is shaped by both academic programs (e.g., University of Toronto's Data Science specialization) and industry demands.</w:t>
      </w:r>
    </w:p>
    <w:bookmarkEnd w:id="23"/>
    <w:bookmarkStart w:id="26" w:name="case-studies"/>
    <w:p>
      <w:pPr>
        <w:pStyle w:val="Heading2"/>
      </w:pPr>
      <w:r>
        <w:t xml:space="preserve">4. Case Studies</w:t>
      </w:r>
    </w:p>
    <w:bookmarkStart w:id="24" w:name="fintech-innovations-in-toronto"/>
    <w:p>
      <w:pPr>
        <w:pStyle w:val="Heading3"/>
      </w:pPr>
      <w:r>
        <w:t xml:space="preserve">4.1 Fintech Innovations in Toronto</w:t>
      </w:r>
    </w:p>
    <w:p>
      <w:pPr>
        <w:pStyle w:val="FirstParagraph"/>
      </w:pPr>
      <w:r>
        <w:t xml:space="preserve">Data Scientists in Toronto's fintech sector are pioneering solutions in fraud detection, algorithmic trading, and personalized financial services. Companies like Wealthsimple and BMO have leveraged machine learning models to enhance customer engagement and operational efficiency. This case study highlights the collaborative efforts between Data Scientists, policymakers (e.g., Canada’s Financial Consumer Agency of Canada), and academic institutions to ensure ethical AI deployment.</w:t>
      </w:r>
    </w:p>
    <w:bookmarkEnd w:id="24"/>
    <w:bookmarkStart w:id="25" w:name="healthcare-analytics-in-toronto"/>
    <w:p>
      <w:pPr>
        <w:pStyle w:val="Heading3"/>
      </w:pPr>
      <w:r>
        <w:t xml:space="preserve">4.2 Healthcare Analytics in Toronto</w:t>
      </w:r>
    </w:p>
    <w:p>
      <w:pPr>
        <w:pStyle w:val="FirstParagraph"/>
      </w:pPr>
      <w:r>
        <w:t xml:space="preserve">Toronto's healthcare system benefits from Data Scientists who analyze patient data to improve outcomes and reduce costs. Partnerships between hospitals (e.g., Sinai Health System) and research institutes have led to breakthroughs in predictive analytics for chronic diseases. This section examines how Canada's privacy laws, such as PIPEDA, influence the work of Data Scientists in sensitive domains.</w:t>
      </w:r>
    </w:p>
    <w:bookmarkEnd w:id="25"/>
    <w:bookmarkEnd w:id="26"/>
    <w:bookmarkStart w:id="27" w:name="challenges-and-opportunities"/>
    <w:p>
      <w:pPr>
        <w:pStyle w:val="Heading2"/>
      </w:pPr>
      <w:r>
        <w:t xml:space="preserve">5. Challenges and Opportunities</w:t>
      </w:r>
    </w:p>
    <w:p>
      <w:pPr>
        <w:pStyle w:val="FirstParagraph"/>
      </w:pPr>
      <w:r>
        <w:t xml:space="preserve">Despite Toronto's strengths, Data Scientists face challenges such as high competition for positions, pressure to innovate rapidly, and ethical dilemmas in data usage. However, Canada's investment in AI research (e.g., the $100 million federal funding for the Vector Institute) and its reputation as a welcoming destination for international talent create unique opportunities. This section discusses how Master's programs at institutions like Ryerson University and York University are equipping students with interdisciplinary skills to thrive in this landscape.</w:t>
      </w:r>
    </w:p>
    <w:bookmarkEnd w:id="27"/>
    <w:bookmarkStart w:id="28" w:name="policy-and-academic-frameworks"/>
    <w:p>
      <w:pPr>
        <w:pStyle w:val="Heading2"/>
      </w:pPr>
      <w:r>
        <w:t xml:space="preserve">6. Policy and Academic Frameworks</w:t>
      </w:r>
    </w:p>
    <w:p>
      <w:pPr>
        <w:pStyle w:val="FirstParagraph"/>
      </w:pPr>
      <w:r>
        <w:t xml:space="preserve">The Canadian government's emphasis on STEM education, coupled with Toronto's vibrant academic community, ensures a steady pipeline of Data Scientists. Policies such as the Start-up Visa Program and tax incentives for tech firms further solidify Canada's appeal. This thesis evaluates how these frameworks align with the needs of Data Scientists and suggests areas for improvement, such as expanding access to industry internships and fostering cross-border collaborations.</w:t>
      </w:r>
    </w:p>
    <w:bookmarkEnd w:id="28"/>
    <w:bookmarkStart w:id="29" w:name="conclusion"/>
    <w:p>
      <w:pPr>
        <w:pStyle w:val="Heading2"/>
      </w:pPr>
      <w:r>
        <w:t xml:space="preserve">7. Conclusion</w:t>
      </w:r>
    </w:p>
    <w:p>
      <w:pPr>
        <w:pStyle w:val="FirstParagraph"/>
      </w:pPr>
      <w:r>
        <w:t xml:space="preserve">This Master Thesis demonstrates that Toronto's role as a global technology hub is inextricably linked to the contributions of Data Scientists. By analyzing their work across industries, academic programs, and policy landscapes, this study underscores Canada's strategic position in shaping the future of data science. As Toronto continues to attract talent and investment, it is imperative for academia, industry, and government to collaborate in nurturing a sustainable ecosystem for Data Scientists. This research serves as a foundation for further studies on innovation ecosystems in Canadian cities.</w:t>
      </w:r>
    </w:p>
    <w:bookmarkEnd w:id="29"/>
    <w:bookmarkStart w:id="30" w:name="references"/>
    <w:p>
      <w:pPr>
        <w:pStyle w:val="Heading2"/>
      </w:pPr>
      <w:r>
        <w:t xml:space="preserve">References</w:t>
      </w:r>
    </w:p>
    <w:p>
      <w:pPr>
        <w:numPr>
          <w:ilvl w:val="0"/>
          <w:numId w:val="1001"/>
        </w:numPr>
        <w:pStyle w:val="Compact"/>
      </w:pPr>
      <w:r>
        <w:t xml:space="preserve">McKinsey &amp; Company. (2023). "The Future of Work: Data Science Trends in North America."</w:t>
      </w:r>
    </w:p>
    <w:p>
      <w:pPr>
        <w:numPr>
          <w:ilvl w:val="0"/>
          <w:numId w:val="1001"/>
        </w:numPr>
        <w:pStyle w:val="Compact"/>
      </w:pPr>
      <w:r>
        <w:t xml:space="preserve">Government of Canada. (2023). "Global Skills Strategy: Supporting Canadian Employers and Immigrant Workers."</w:t>
      </w:r>
    </w:p>
    <w:p>
      <w:pPr>
        <w:numPr>
          <w:ilvl w:val="0"/>
          <w:numId w:val="1001"/>
        </w:numPr>
        <w:pStyle w:val="Compact"/>
      </w:pPr>
      <w:r>
        <w:t xml:space="preserve">Vector Institute for Artificial Intelligence. (n.d.). "Research and Innovation in Toronto."</w:t>
      </w:r>
    </w:p>
    <w:p>
      <w:pPr>
        <w:pStyle w:val="FirstParagraph"/>
      </w:pPr>
      <w:r>
        <w:rPr>
          <w:iCs/>
          <w:i/>
        </w:rPr>
        <w:t xml:space="preserve">This Master Thesis is submitted as part of the Data Science program at the University of Toronto, focusing on Canada's technological landscape with a case study on Toronto.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Science in Canada: A Focus on Toronto</dc:title>
  <dc:creator/>
  <dc:language>en</dc:language>
  <cp:keywords/>
  <dcterms:created xsi:type="dcterms:W3CDTF">2026-04-20T12:24:01Z</dcterms:created>
  <dcterms:modified xsi:type="dcterms:W3CDTF">2026-04-20T12:24:01Z</dcterms:modified>
</cp:coreProperties>
</file>

<file path=docProps/custom.xml><?xml version="1.0" encoding="utf-8"?>
<Properties xmlns="http://schemas.openxmlformats.org/officeDocument/2006/custom-properties" xmlns:vt="http://schemas.openxmlformats.org/officeDocument/2006/docPropsVTypes"/>
</file>