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Data</w:t>
      </w:r>
      <w:r>
        <w:t xml:space="preserve"> </w:t>
      </w:r>
      <w:r>
        <w:t xml:space="preserve">Scientist</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7" w:name="X6abc88a11a9623dac8f2cb83621874c37e7841e"/>
    <w:p>
      <w:pPr>
        <w:pStyle w:val="Heading1"/>
      </w:pPr>
      <w:r>
        <w:t xml:space="preserve">Master Thesis: The Role of a Data Scientist in the Context of Kazakhstan Almaty</w:t>
      </w:r>
    </w:p>
    <w:bookmarkStart w:id="20" w:name="abstract"/>
    <w:p>
      <w:pPr>
        <w:pStyle w:val="Heading2"/>
      </w:pPr>
      <w:r>
        <w:t xml:space="preserve">Abstract</w:t>
      </w:r>
    </w:p>
    <w:p>
      <w:pPr>
        <w:pStyle w:val="FirstParagraph"/>
      </w:pPr>
      <w:r>
        <w:t xml:space="preserve">This Master Thesis explores the evolving role of a Data Scientist within the socio-economic landscape of Kazakhstan, with a specific focus on Almaty. As one of Central Asia’s leading cities for technological innovation, Almaty has emerged as a hub for data-driven decision-making across industries such as finance, healthcare, and logistics. The thesis examines how Data Scientists contribute to addressing regional challenges while aligning with global trends in artificial intelligence and big data analytics. By analyzing case studies from local enterprises in Kazakhstan Almaty, this work highlights the unique demands of the role in a rapidly urbanizing economy.</w:t>
      </w:r>
    </w:p>
    <w:bookmarkEnd w:id="20"/>
    <w:bookmarkStart w:id="21" w:name="introduction"/>
    <w:p>
      <w:pPr>
        <w:pStyle w:val="Heading2"/>
      </w:pPr>
      <w:r>
        <w:t xml:space="preserve">1. Introduction</w:t>
      </w:r>
    </w:p>
    <w:p>
      <w:pPr>
        <w:pStyle w:val="FirstParagraph"/>
      </w:pPr>
      <w:r>
        <w:t xml:space="preserve">Kazakhstan’s strategic location between Europe and Asia, combined with its rich natural resources, has positioned it as a key player in global markets. However, economic diversification remains a critical priority for the government. In this context, Data Scientists have become instrumental in leveraging data to optimize resource allocation, enhance public services, and drive sustainable growth. Almaty, as Kazakhstan’s largest city and cultural capital, hosts a growing ecosystem of tech startups and multinational corporations that rely on advanced analytics to remain competitive.</w:t>
      </w:r>
    </w:p>
    <w:p>
      <w:pPr>
        <w:pStyle w:val="BodyText"/>
      </w:pPr>
      <w:r>
        <w:t xml:space="preserve">The objective of this Master Thesis is to investigate how the role of a Data Scientist in Kazakhstan Almaty differs from global counterparts. It also seeks to identify the skills, tools, and challenges unique to this region. By integrating interviews with local Data Scientists and analyzing datasets from industry reports, this study provides actionable insights for policymakers and academic institutions seeking to foster data science education in Central Asia.</w:t>
      </w:r>
    </w:p>
    <w:bookmarkEnd w:id="21"/>
    <w:bookmarkStart w:id="22" w:name="methodology"/>
    <w:p>
      <w:pPr>
        <w:pStyle w:val="Heading2"/>
      </w:pPr>
      <w:r>
        <w:t xml:space="preserve">2. Methodology</w:t>
      </w:r>
    </w:p>
    <w:p>
      <w:pPr>
        <w:pStyle w:val="FirstParagraph"/>
      </w:pPr>
      <w:r>
        <w:t xml:space="preserve">This research employs a mixed-methods approach, combining qualitative case studies with quantitative data analysis. The primary data was collected through semi-structured interviews with 15 Data Scientists working in various sectors within Kazakhstan Almaty. Secondary data includes reports from the National Bank of Kazakhstan, the Ministry of Digital Development, and publications by local tech incubators.</w:t>
      </w:r>
    </w:p>
    <w:p>
      <w:pPr>
        <w:pStyle w:val="BodyText"/>
      </w:pPr>
      <w:r>
        <w:t xml:space="preserve">Key themes explored include: (1) the demand for Data Scientists in Almaty’s tech sector; (2) the impact of cultural and economic factors on data science practices; and (3) alignment with international standards in machine learning and data ethics. The methodology ensures a localized perspective while maintaining relevance to global trends.</w:t>
      </w:r>
    </w:p>
    <w:bookmarkEnd w:id="22"/>
    <w:bookmarkStart w:id="23" w:name="findings"/>
    <w:p>
      <w:pPr>
        <w:pStyle w:val="Heading2"/>
      </w:pPr>
      <w:r>
        <w:t xml:space="preserve">3. Findings</w:t>
      </w:r>
    </w:p>
    <w:p>
      <w:pPr>
        <w:pStyle w:val="FirstParagraph"/>
      </w:pPr>
      <w:r>
        <w:rPr>
          <w:bCs/>
          <w:b/>
        </w:rPr>
        <w:t xml:space="preserve">3.1 Demand for Data Scientists in Kazakhstan Almaty</w:t>
      </w:r>
      <w:r>
        <w:br/>
      </w:r>
      <w:r>
        <w:t xml:space="preserve">Almaty has seen a 60% increase in job postings for Data Scientists since 2020, according to a report by the Kazakh Institute of Information Technologies. Sectors like banking (e.g., Kазкommерц and Halyk Bank) and e-commerce (e.g., Bishkek-based OVO) are particularly active in hiring Data Scientists to improve fraud detection systems and customer segmentation models.</w:t>
      </w:r>
    </w:p>
    <w:p>
      <w:pPr>
        <w:pStyle w:val="BodyText"/>
      </w:pPr>
      <w:r>
        <w:rPr>
          <w:bCs/>
          <w:b/>
        </w:rPr>
        <w:t xml:space="preserve">3.2 Skills Gap and Local Adaptations</w:t>
      </w:r>
      <w:r>
        <w:br/>
      </w:r>
      <w:r>
        <w:t xml:space="preserve">Despite growing demand, many Data Scientists in Kazakhstan Almaty face challenges due to a lack of localized training programs. While global tools like Python and TensorFlow are widely used, there is a need for region-specific datasets (e.g., multilingual NLP models for Kazakh and Russian) and case studies addressing Central Asian issues such as climate change or supply chain disruptions in the Caspian Sea region.</w:t>
      </w:r>
    </w:p>
    <w:p>
      <w:pPr>
        <w:pStyle w:val="BodyText"/>
      </w:pPr>
      <w:r>
        <w:rPr>
          <w:bCs/>
          <w:b/>
        </w:rPr>
        <w:t xml:space="preserve">3.3 Ethical Considerations</w:t>
      </w:r>
      <w:r>
        <w:br/>
      </w:r>
      <w:r>
        <w:t xml:space="preserve">Data privacy laws in Kazakhstan are still developing, which poses ethical dilemmas for Data Scientists working on projects involving sensitive information. For example, a healthcare project using patient data in Almaty required balancing innovation with compliance to the country’s evolving regulations.</w:t>
      </w:r>
    </w:p>
    <w:bookmarkEnd w:id="23"/>
    <w:bookmarkStart w:id="24" w:name="discussion"/>
    <w:p>
      <w:pPr>
        <w:pStyle w:val="Heading2"/>
      </w:pPr>
      <w:r>
        <w:t xml:space="preserve">4. Discussion</w:t>
      </w:r>
    </w:p>
    <w:p>
      <w:pPr>
        <w:pStyle w:val="FirstParagraph"/>
      </w:pPr>
      <w:r>
        <w:t xml:space="preserve">The findings highlight both opportunities and obstacles for Data Scientists in Kazakhstan Almaty. On one hand, the city’s cosmopolitan environment and access to international collaboration (e.g., partnerships with universities in Moscow or Istanbul) offer unique advantages. On the other hand, systemic issues such as underfunded research institutions and a brain drain to Western markets hinder progress.</w:t>
      </w:r>
    </w:p>
    <w:p>
      <w:pPr>
        <w:pStyle w:val="BodyText"/>
      </w:pPr>
      <w:r>
        <w:t xml:space="preserve">The thesis argues that integrating data science education into Kazakhstan’s national curriculum is critical. For instance, Almaty’s Nur-Sultan University has begun offering courses in AI ethics tailored to Central Asian contexts. Such initiatives could reduce reliance on foreign expertise while fostering local innovation.</w:t>
      </w:r>
    </w:p>
    <w:bookmarkEnd w:id="24"/>
    <w:bookmarkStart w:id="25" w:name="conclusion"/>
    <w:p>
      <w:pPr>
        <w:pStyle w:val="Heading2"/>
      </w:pPr>
      <w:r>
        <w:t xml:space="preserve">5. Conclusion</w:t>
      </w:r>
    </w:p>
    <w:p>
      <w:pPr>
        <w:pStyle w:val="FirstParagraph"/>
      </w:pPr>
      <w:r>
        <w:t xml:space="preserve">This Master Thesis underscores the pivotal role of Data Scientists in shaping Kazakhstan Almaty’s future. As the city continues to grow as a tech hub, Data Scientists must navigate a dynamic interplay between global best practices and regional-specific challenges. By addressing skills gaps, promoting ethical frameworks, and aligning education with industry needs, Kazakhstan can position itself as a leader in data-driven development within Central Asia.</w:t>
      </w:r>
    </w:p>
    <w:bookmarkEnd w:id="25"/>
    <w:bookmarkStart w:id="26" w:name="references"/>
    <w:p>
      <w:pPr>
        <w:pStyle w:val="Heading2"/>
      </w:pPr>
      <w:r>
        <w:t xml:space="preserve">References</w:t>
      </w:r>
    </w:p>
    <w:p>
      <w:pPr>
        <w:numPr>
          <w:ilvl w:val="0"/>
          <w:numId w:val="1001"/>
        </w:numPr>
        <w:pStyle w:val="Compact"/>
      </w:pPr>
      <w:r>
        <w:t xml:space="preserve">Kazakh Institute of Information Technologies (2023). "Tech Trends in Almaty: A 20-Year Retrospective."</w:t>
      </w:r>
    </w:p>
    <w:p>
      <w:pPr>
        <w:numPr>
          <w:ilvl w:val="0"/>
          <w:numId w:val="1001"/>
        </w:numPr>
        <w:pStyle w:val="Compact"/>
      </w:pPr>
      <w:r>
        <w:t xml:space="preserve">National Bank of Kazakhstan. (2024). "Digital Transformation in the Financial Sector."</w:t>
      </w:r>
    </w:p>
    <w:p>
      <w:pPr>
        <w:numPr>
          <w:ilvl w:val="0"/>
          <w:numId w:val="1001"/>
        </w:numPr>
        <w:pStyle w:val="Compact"/>
      </w:pPr>
      <w:r>
        <w:t xml:space="preserve">Ministry of Digital Development, Innovations, and Aerospace Industry (Kazakhstan). "Data Science Policy Framework for 2030."</w:t>
      </w:r>
    </w:p>
    <w:p>
      <w:pPr>
        <w:pStyle w:val="FirstParagraph"/>
      </w:pPr>
      <w:r>
        <w:rPr>
          <w:iCs/>
          <w:i/>
        </w:rPr>
        <w:t xml:space="preserve">This Master Thesis is submitted in partial fulfillment of the requirements for the degree of Master in Data Science, with a focus on regional applications in Kazakhstan Almaty.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Data Scientist in Kazakhstan Almaty</dc:title>
  <dc:creator/>
  <dc:language>en</dc:language>
  <cp:keywords/>
  <dcterms:created xsi:type="dcterms:W3CDTF">2026-07-14T23:16:06Z</dcterms:created>
  <dcterms:modified xsi:type="dcterms:W3CDTF">2026-07-14T23:16:06Z</dcterms:modified>
</cp:coreProperties>
</file>

<file path=docProps/custom.xml><?xml version="1.0" encoding="utf-8"?>
<Properties xmlns="http://schemas.openxmlformats.org/officeDocument/2006/custom-properties" xmlns:vt="http://schemas.openxmlformats.org/officeDocument/2006/docPropsVTypes"/>
</file>