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1" w:name="Xf1f56cafc92ecf367ce282955a31d3982d9abfc"/>
    <w:p>
      <w:pPr>
        <w:pStyle w:val="Heading1"/>
      </w:pPr>
      <w:r>
        <w:t xml:space="preserve">Master Thesis: The Role of Data Scientists in United Arab Emirates Dubai</w:t>
      </w:r>
    </w:p>
    <w:p>
      <w:pPr>
        <w:pStyle w:val="FirstParagraph"/>
      </w:pPr>
      <w:r>
        <w:t xml:space="preserve">This Master Thesis explores the evolving role of</w:t>
      </w:r>
      <w:r>
        <w:t xml:space="preserve"> </w:t>
      </w:r>
      <w:r>
        <w:rPr>
          <w:bCs/>
          <w:b/>
        </w:rPr>
        <w:t xml:space="preserve">Data Scientists</w:t>
      </w:r>
      <w:r>
        <w:t xml:space="preserve"> </w:t>
      </w:r>
      <w:r>
        <w:t xml:space="preserve">within the dynamic economic and technological landscape of the</w:t>
      </w:r>
      <w:r>
        <w:t xml:space="preserve"> </w:t>
      </w:r>
      <w:r>
        <w:rPr>
          <w:bCs/>
          <w:b/>
        </w:rPr>
        <w:t xml:space="preserve">United Arab Emirates (UAE)</w:t>
      </w:r>
      <w:r>
        <w:t xml:space="preserve">, with a specific focus on</w:t>
      </w:r>
      <w:r>
        <w:t xml:space="preserve"> </w:t>
      </w:r>
      <w:r>
        <w:rPr>
          <w:iCs/>
          <w:i/>
        </w:rPr>
        <w:t xml:space="preserve">Dubai</w:t>
      </w:r>
      <w:r>
        <w:t xml:space="preserve">. As one of the fastest-growing cities in the Middle East, Dubai has positioned itself as a global hub for innovation, technology, and data-driven decision-making. This document investigates how Data Scientists contribute to key sectors such as finance, healthcare, real estate, and government services in Dubai. It also examines the challenges and opportunities faced by Data Scientists operating in this unique environment.</w:t>
      </w:r>
    </w:p>
    <w:bookmarkStart w:id="20" w:name="introduction"/>
    <w:p>
      <w:pPr>
        <w:pStyle w:val="Heading2"/>
      </w:pPr>
      <w:r>
        <w:t xml:space="preserve">Introduction</w:t>
      </w:r>
    </w:p>
    <w:p>
      <w:pPr>
        <w:pStyle w:val="FirstParagraph"/>
      </w:pPr>
      <w:r>
        <w:t xml:space="preserve">The rise of big data analytics has transformed industries worldwide, and Dubai is no exception. The UAE’s Vision 2021 and Dubai’s Smart City initiative have accelerated the adoption of digital technologies, creating a fertile ground for Data Scientists to drive innovation. This thesis aims to analyze the significance of Data Scientists in shaping Dubai’s future by leveraging data for strategic insights, predictive modeling, and AI-driven solutions.</w:t>
      </w:r>
    </w:p>
    <w:bookmarkEnd w:id="20"/>
    <w:bookmarkStart w:id="21" w:name="the-role-of-data-scientists-in-dubai"/>
    <w:p>
      <w:pPr>
        <w:pStyle w:val="Heading2"/>
      </w:pPr>
      <w:r>
        <w:t xml:space="preserve">The Role of Data Scientists in Dubai</w:t>
      </w:r>
    </w:p>
    <w:p>
      <w:pPr>
        <w:pStyle w:val="FirstParagraph"/>
      </w:pPr>
      <w:r>
        <w:t xml:space="preserve">A</w:t>
      </w:r>
      <w:r>
        <w:t xml:space="preserve"> </w:t>
      </w:r>
      <w:r>
        <w:rPr>
          <w:bCs/>
          <w:b/>
        </w:rPr>
        <w:t xml:space="preserve">Data Scientist</w:t>
      </w:r>
      <w:r>
        <w:t xml:space="preserve"> </w:t>
      </w:r>
      <w:r>
        <w:t xml:space="preserve">is a professional who uses statistical analysis, machine learning, and programming to extract actionable insights from complex datasets. In Dubai, their expertise spans multiple sectors:</w:t>
      </w:r>
    </w:p>
    <w:p>
      <w:pPr>
        <w:numPr>
          <w:ilvl w:val="0"/>
          <w:numId w:val="1001"/>
        </w:numPr>
        <w:pStyle w:val="Compact"/>
      </w:pPr>
      <w:r>
        <w:rPr>
          <w:bCs/>
          <w:b/>
        </w:rPr>
        <w:t xml:space="preserve">Finance:</w:t>
      </w:r>
      <w:r>
        <w:t xml:space="preserve"> </w:t>
      </w:r>
      <w:r>
        <w:t xml:space="preserve">Banks like Emirates NBD and Abu Dhabi Commercial Bank rely on Data Scientists to detect fraud, optimize investment portfolios, and enhance customer experience through personalized analytics.</w:t>
      </w:r>
    </w:p>
    <w:p>
      <w:pPr>
        <w:numPr>
          <w:ilvl w:val="0"/>
          <w:numId w:val="1001"/>
        </w:numPr>
        <w:pStyle w:val="Compact"/>
      </w:pPr>
      <w:r>
        <w:rPr>
          <w:bCs/>
          <w:b/>
        </w:rPr>
        <w:t xml:space="preserve">Healthcare:</w:t>
      </w:r>
      <w:r>
        <w:t xml:space="preserve"> </w:t>
      </w:r>
      <w:r>
        <w:t xml:space="preserve">Hospitals such as the Dubai Health Authority (DHA) employ Data Scientists to predict disease outbreaks, improve diagnostic accuracy via AI models, and streamline resource allocation.</w:t>
      </w:r>
    </w:p>
    <w:p>
      <w:pPr>
        <w:numPr>
          <w:ilvl w:val="0"/>
          <w:numId w:val="1001"/>
        </w:numPr>
        <w:pStyle w:val="Compact"/>
      </w:pPr>
      <w:r>
        <w:rPr>
          <w:bCs/>
          <w:b/>
        </w:rPr>
        <w:t xml:space="preserve">Real Estate:</w:t>
      </w:r>
      <w:r>
        <w:t xml:space="preserve"> </w:t>
      </w:r>
      <w:r>
        <w:t xml:space="preserve">Companies like Emaar and Nakheel use data analytics for market trend forecasting, property valuation, and smart infrastructure planning.</w:t>
      </w:r>
    </w:p>
    <w:p>
      <w:pPr>
        <w:numPr>
          <w:ilvl w:val="0"/>
          <w:numId w:val="1001"/>
        </w:numPr>
        <w:pStyle w:val="Compact"/>
      </w:pPr>
      <w:r>
        <w:rPr>
          <w:bCs/>
          <w:b/>
        </w:rPr>
        <w:t xml:space="preserve">Government Services:</w:t>
      </w:r>
      <w:r>
        <w:t xml:space="preserve"> </w:t>
      </w:r>
      <w:r>
        <w:t xml:space="preserve">Dubai’s Smart Government initiative integrates data from IoT devices to improve traffic management, public safety, and citizen engagement.</w:t>
      </w:r>
    </w:p>
    <w:bookmarkEnd w:id="21"/>
    <w:bookmarkStart w:id="22" w:name="Xf6d48a6d0c24988360c62e481318e8908a1db0d"/>
    <w:p>
      <w:pPr>
        <w:pStyle w:val="Heading2"/>
      </w:pPr>
      <w:r>
        <w:t xml:space="preserve">The Unique Context of the United Arab Emirates</w:t>
      </w:r>
    </w:p>
    <w:p>
      <w:pPr>
        <w:pStyle w:val="FirstParagraph"/>
      </w:pPr>
      <w:r>
        <w:t xml:space="preserve">The UAE’s rapid urbanization, coupled with its investment in emerging technologies like AI and blockchain, has created a demand for skilled Data Scientists. Dubai’s strategic location as a global business center and its commitment to becoming the world’s first paperless government by 2021 highlight the nation’s reliance on data-driven governance.</w:t>
      </w:r>
    </w:p>
    <w:p>
      <w:pPr>
        <w:pStyle w:val="BodyText"/>
      </w:pPr>
      <w:r>
        <w:t xml:space="preserve">However, this growth presents challenges. The UAE faces issues such as data privacy concerns, limited local talent in advanced analytics, and the need for cross-cultural collaboration between Western and Middle Eastern methodologies. Data Scientists in Dubai must navigate these complexities while adhering to regulations like the UAE’s Personal Data Protection Law (2021).</w:t>
      </w:r>
    </w:p>
    <w:bookmarkEnd w:id="22"/>
    <w:bookmarkStart w:id="23" w:name="case-studies-data-science-in-action"/>
    <w:p>
      <w:pPr>
        <w:pStyle w:val="Heading2"/>
      </w:pPr>
      <w:r>
        <w:t xml:space="preserve">Case Studies: Data Science in Action</w:t>
      </w:r>
    </w:p>
    <w:p>
      <w:pPr>
        <w:pStyle w:val="FirstParagraph"/>
      </w:pPr>
      <w:r>
        <w:rPr>
          <w:bCs/>
          <w:b/>
        </w:rPr>
        <w:t xml:space="preserve">Case Study 1: AI-Powered Traffic Management in Dubai</w:t>
      </w:r>
      <w:r>
        <w:br/>
      </w:r>
      <w:r>
        <w:t xml:space="preserve">The Roads and Transport Authority (RTA) employs Data Scientists to analyze real-time traffic patterns using IoT sensors. Machine learning algorithms predict congestion hotspots, enabling proactive measures like dynamic traffic light adjustments and route optimization for public transport.</w:t>
      </w:r>
    </w:p>
    <w:p>
      <w:pPr>
        <w:pStyle w:val="BodyText"/>
      </w:pPr>
      <w:r>
        <w:rPr>
          <w:bCs/>
          <w:b/>
        </w:rPr>
        <w:t xml:space="preserve">Case Study 2: Healthcare Analytics at Dubai’s Cleveland Clinic</w:t>
      </w:r>
      <w:r>
        <w:br/>
      </w:r>
      <w:r>
        <w:t xml:space="preserve">The clinic uses predictive models developed by Data Scientists to identify patients at risk of chronic diseases. By analyzing electronic health records (EHRs), the system alerts healthcare providers, leading to early interventions and improved patient outcomes.</w:t>
      </w:r>
    </w:p>
    <w:bookmarkEnd w:id="23"/>
    <w:bookmarkStart w:id="24" w:name="X4a03a0d65cb8d77c89d27037dc20fe6d52e3ef5"/>
    <w:p>
      <w:pPr>
        <w:pStyle w:val="Heading2"/>
      </w:pPr>
      <w:r>
        <w:t xml:space="preserve">Skills and Tools for Data Scientists in Dubai</w:t>
      </w:r>
    </w:p>
    <w:p>
      <w:pPr>
        <w:pStyle w:val="FirstParagraph"/>
      </w:pPr>
      <w:r>
        <w:t xml:space="preserve">Data Scientists in Dubai must possess a unique blend of technical and soft skills. Proficiency in programming languages like Python, R, and SQL is essential. Familiarity with tools such as TensorFlow, Apache Spark, and Tableau is also critical for handling large-scale datasets.</w:t>
      </w:r>
    </w:p>
    <w:p>
      <w:pPr>
        <w:pStyle w:val="BodyText"/>
      </w:pPr>
      <w:r>
        <w:t xml:space="preserve">Additionally, Data Scientists must understand the cultural and regulatory landscape of the UAE. For example, working with government agencies requires adherence to strict data security protocols while collaborating with multinational corporations may demand knowledge of global standards like GDPR.</w:t>
      </w:r>
    </w:p>
    <w:bookmarkEnd w:id="24"/>
    <w:bookmarkStart w:id="25" w:name="challenges-and-opportunities"/>
    <w:p>
      <w:pPr>
        <w:pStyle w:val="Heading2"/>
      </w:pPr>
      <w:r>
        <w:t xml:space="preserve">Challenges and Opportunities</w:t>
      </w:r>
    </w:p>
    <w:p>
      <w:pPr>
        <w:pStyle w:val="FirstParagraph"/>
      </w:pPr>
      <w:r>
        <w:rPr>
          <w:bCs/>
          <w:b/>
        </w:rPr>
        <w:t xml:space="preserve">Challenges:</w:t>
      </w:r>
      <w:r>
        <w:br/>
      </w:r>
      <w:r>
        <w:t xml:space="preserve">- Limited local talent pool for advanced analytics roles.</w:t>
      </w:r>
      <w:r>
        <w:br/>
      </w:r>
      <w:r>
        <w:t xml:space="preserve">- Data silos across public and private sectors hinder comprehensive analysis.</w:t>
      </w:r>
      <w:r>
        <w:br/>
      </w:r>
      <w:r>
        <w:t xml:space="preserve">- Rapid technological changes require continuous upskilling.</w:t>
      </w:r>
    </w:p>
    <w:p>
      <w:pPr>
        <w:pStyle w:val="BodyText"/>
      </w:pPr>
      <w:r>
        <w:rPr>
          <w:bCs/>
          <w:b/>
        </w:rPr>
        <w:t xml:space="preserve">Opportunities:</w:t>
      </w:r>
      <w:r>
        <w:br/>
      </w:r>
      <w:r>
        <w:t xml:space="preserve">- High demand for Data Scientists in emerging fields like smart cities and renewable energy.</w:t>
      </w:r>
      <w:r>
        <w:br/>
      </w:r>
      <w:r>
        <w:t xml:space="preserve">- Government funding for AI research through initiatives like the Dubai Future Foundation.</w:t>
      </w:r>
      <w:r>
        <w:br/>
      </w:r>
      <w:r>
        <w:t xml:space="preserve">- Collaborative ecosystems with global institutions such as MIT and Stanford.</w:t>
      </w:r>
    </w:p>
    <w:bookmarkEnd w:id="25"/>
    <w:bookmarkStart w:id="26" w:name="conclusion"/>
    <w:p>
      <w:pPr>
        <w:pStyle w:val="Heading2"/>
      </w:pPr>
      <w:r>
        <w:t xml:space="preserve">Conclusion</w:t>
      </w:r>
    </w:p>
    <w:p>
      <w:pPr>
        <w:pStyle w:val="FirstParagraph"/>
      </w:pPr>
      <w:r>
        <w:t xml:space="preserve">The role of a</w:t>
      </w:r>
      <w:r>
        <w:t xml:space="preserve"> </w:t>
      </w:r>
      <w:r>
        <w:rPr>
          <w:bCs/>
          <w:b/>
        </w:rPr>
        <w:t xml:space="preserve">Data Scientist</w:t>
      </w:r>
      <w:r>
        <w:t xml:space="preserve"> </w:t>
      </w:r>
      <w:r>
        <w:t xml:space="preserve">in the</w:t>
      </w:r>
      <w:r>
        <w:t xml:space="preserve"> </w:t>
      </w:r>
      <w:r>
        <w:rPr>
          <w:bCs/>
          <w:b/>
        </w:rPr>
        <w:t xml:space="preserve">United Arab Emirates Dubai</w:t>
      </w:r>
      <w:r>
        <w:t xml:space="preserve"> </w:t>
      </w:r>
      <w:r>
        <w:t xml:space="preserve">is pivotal to achieving the vision of a knowledge-based economy. As Dubai continues to invest in digital transformation, Data Scientists will play a crucial role in driving innovation across industries. However, addressing challenges related to talent development, data integration, and regulatory compliance will be essential for sustained growth.</w:t>
      </w:r>
    </w:p>
    <w:p>
      <w:pPr>
        <w:pStyle w:val="BodyText"/>
      </w:pPr>
      <w:r>
        <w:t xml:space="preserve">This Master Thesis underscores the importance of aligning Data Science education and industry practices with the strategic goals of Dubai. Future research should focus on developing localized training programs for Data Scientists and exploring ethical frameworks for AI implementation in the UAE.</w:t>
      </w:r>
    </w:p>
    <w:bookmarkEnd w:id="26"/>
    <w:bookmarkStart w:id="30" w:name="references"/>
    <w:p>
      <w:pPr>
        <w:pStyle w:val="Heading2"/>
      </w:pPr>
      <w:r>
        <w:t xml:space="preserve">References</w:t>
      </w:r>
    </w:p>
    <w:p>
      <w:pPr>
        <w:numPr>
          <w:ilvl w:val="0"/>
          <w:numId w:val="1002"/>
        </w:numPr>
        <w:pStyle w:val="Compact"/>
      </w:pPr>
      <w:r>
        <w:t xml:space="preserve">Dubai Smart Government Initiative (2021).</w:t>
      </w:r>
      <w:r>
        <w:br/>
      </w:r>
      <w:hyperlink r:id="rId27">
        <w:r>
          <w:rPr>
            <w:rStyle w:val="Hyperlink"/>
          </w:rPr>
          <w:t xml:space="preserve">https://www.smartdubai.gov.ae</w:t>
        </w:r>
      </w:hyperlink>
    </w:p>
    <w:p>
      <w:pPr>
        <w:numPr>
          <w:ilvl w:val="0"/>
          <w:numId w:val="1002"/>
        </w:numPr>
        <w:pStyle w:val="Compact"/>
      </w:pPr>
      <w:r>
        <w:t xml:space="preserve">UAE Personal Data Protection Law (2021).</w:t>
      </w:r>
      <w:r>
        <w:br/>
      </w:r>
      <w:hyperlink r:id="rId28">
        <w:r>
          <w:rPr>
            <w:rStyle w:val="Hyperlink"/>
          </w:rPr>
          <w:t xml:space="preserve">https://dpaa.ae</w:t>
        </w:r>
      </w:hyperlink>
    </w:p>
    <w:p>
      <w:pPr>
        <w:numPr>
          <w:ilvl w:val="0"/>
          <w:numId w:val="1002"/>
        </w:numPr>
        <w:pStyle w:val="Compact"/>
      </w:pPr>
      <w:r>
        <w:t xml:space="preserve">Dubai Future Foundation. (n.d.).</w:t>
      </w:r>
      <w:r>
        <w:br/>
      </w:r>
      <w:hyperlink r:id="rId29">
        <w:r>
          <w:rPr>
            <w:rStyle w:val="Hyperlink"/>
          </w:rPr>
          <w:t xml:space="preserve">https://dubai.gov.ae</w:t>
        </w:r>
      </w:hyperlink>
    </w:p>
    <w:p>
      <w:pPr>
        <w:pStyle w:val="FirstParagraph"/>
      </w:pPr>
      <w:r>
        <w:t xml:space="preserve">Word count: 820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s://dpaa.ae" TargetMode="External" /><Relationship Type="http://schemas.openxmlformats.org/officeDocument/2006/relationships/hyperlink" Id="rId29" Target="https://dubai.gov.ae" TargetMode="External" /><Relationship Type="http://schemas.openxmlformats.org/officeDocument/2006/relationships/hyperlink" Id="rId27" Target="https://www.smartdubai.gov.ae" TargetMode="External" /></Relationships>
</file>

<file path=word/_rels/footnotes.xml.rels><?xml version="1.0" encoding="UTF-8"?><Relationships xmlns="http://schemas.openxmlformats.org/package/2006/relationships"><Relationship Type="http://schemas.openxmlformats.org/officeDocument/2006/relationships/hyperlink" Id="rId28" Target="https://dpaa.ae" TargetMode="External" /><Relationship Type="http://schemas.openxmlformats.org/officeDocument/2006/relationships/hyperlink" Id="rId29" Target="https://dubai.gov.ae" TargetMode="External" /><Relationship Type="http://schemas.openxmlformats.org/officeDocument/2006/relationships/hyperlink" Id="rId27" Target="https://www.smartdubai.gov.a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Data Scientists in United Arab Emirates Dubai</dc:title>
  <dc:creator/>
  <dc:language>en</dc:language>
  <cp:keywords/>
  <dcterms:created xsi:type="dcterms:W3CDTF">2026-07-19T09:30:35Z</dcterms:created>
  <dcterms:modified xsi:type="dcterms:W3CDTF">2026-07-19T09:30:35Z</dcterms:modified>
</cp:coreProperties>
</file>

<file path=docProps/custom.xml><?xml version="1.0" encoding="utf-8"?>
<Properties xmlns="http://schemas.openxmlformats.org/officeDocument/2006/custom-properties" xmlns:vt="http://schemas.openxmlformats.org/officeDocument/2006/docPropsVTypes"/>
</file>