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32" w:name="X12e0decd3605128efa7e6fa69804a8323c84d78"/>
    <w:p>
      <w:pPr>
        <w:pStyle w:val="Heading1"/>
      </w:pPr>
      <w:r>
        <w:t xml:space="preserve">Master Thesis: The Role of Data Scientists in United Kingdom Birmingham</w:t>
      </w:r>
    </w:p>
    <w:bookmarkStart w:id="20" w:name="abstract"/>
    <w:p>
      <w:pPr>
        <w:pStyle w:val="Heading2"/>
      </w:pPr>
      <w:r>
        <w:t xml:space="preserve">Abstract</w:t>
      </w:r>
    </w:p>
    <w:p>
      <w:pPr>
        <w:pStyle w:val="FirstParagraph"/>
      </w:pPr>
      <w:r>
        <w:t xml:space="preserve">This Master Thesis explores the evolving role of Data Scientists within the context of United Kingdom Birmingham, a city undergoing rapid technological transformation. By examining local industries, academic institutions, and government initiatives, this study highlights how Data Scientists contribute to innovation and economic growth in Birmingham. The thesis also investigates challenges such as data privacy laws (e.g., GDPR), ethical considerations in AI development, and the need for interdisciplinary collaboration between academia and industry.</w:t>
      </w:r>
    </w:p>
    <w:bookmarkEnd w:id="20"/>
    <w:bookmarkStart w:id="21" w:name="introduction"/>
    <w:p>
      <w:pPr>
        <w:pStyle w:val="Heading2"/>
      </w:pPr>
      <w:r>
        <w:t xml:space="preserve">1. Introduction</w:t>
      </w:r>
    </w:p>
    <w:p>
      <w:pPr>
        <w:pStyle w:val="FirstParagraph"/>
      </w:pPr>
      <w:r>
        <w:t xml:space="preserve">The United Kingdom Birmingham has emerged as a hub for technological innovation, driven by its diverse economy, rich academic resources, and strategic location. As a major city in the West Midlands, Birmingham is home to industries ranging from automotive manufacturing (e.g., Jaguar Land Rover) to healthcare (e.g., Queen Elizabeth Hospital NHS Trust). In this dynamic environment, Data Scientists play a pivotal role in leveraging data to drive decision-making, optimize operations, and foster sustainable growth. This thesis aims to analyze the current landscape for Data Scientists in Birmingham and evaluate their impact on local industries and society.</w:t>
      </w:r>
    </w:p>
    <w:bookmarkEnd w:id="21"/>
    <w:bookmarkStart w:id="23" w:name="context-of-united-kingdom-birmingham"/>
    <w:p>
      <w:pPr>
        <w:pStyle w:val="Heading2"/>
      </w:pPr>
      <w:r>
        <w:t xml:space="preserve">2. Context of United Kingdom Birmingham</w:t>
      </w:r>
    </w:p>
    <w:p>
      <w:pPr>
        <w:pStyle w:val="FirstParagraph"/>
      </w:pPr>
      <w:r>
        <w:t xml:space="preserve">Birmingham’s status as a global city is underscored by its role in the UK’s digital economy. The city hosts several leading universities, including the University of Birmingham and Aston University, which offer specialized programs in Data Science and Artificial Intelligence (AI). These institutions are critical in training a skilled workforce to meet the demands of local businesses. Furthermore, initiatives like</w:t>
      </w:r>
      <w:r>
        <w:t xml:space="preserve"> </w:t>
      </w:r>
      <w:hyperlink r:id="rId22">
        <w:r>
          <w:rPr>
            <w:rStyle w:val="Hyperlink"/>
          </w:rPr>
          <w:t xml:space="preserve">Birmingham City Council’s Smart City program</w:t>
        </w:r>
      </w:hyperlink>
      <w:r>
        <w:t xml:space="preserve"> </w:t>
      </w:r>
      <w:r>
        <w:t xml:space="preserve">emphasize data-driven solutions for urban challenges such as traffic management, energy efficiency, and public health monitoring.</w:t>
      </w:r>
    </w:p>
    <w:bookmarkEnd w:id="23"/>
    <w:bookmarkStart w:id="24" w:name="X0b3662be9a6110b3dd19f392dbfb529fd94bdea"/>
    <w:p>
      <w:pPr>
        <w:pStyle w:val="Heading2"/>
      </w:pPr>
      <w:r>
        <w:t xml:space="preserve">3. The Role of Data Scientists in Birmingham</w:t>
      </w:r>
    </w:p>
    <w:p>
      <w:pPr>
        <w:pStyle w:val="FirstParagraph"/>
      </w:pPr>
      <w:r>
        <w:t xml:space="preserve">Data Scientists in Birmingham operate across multiple sectors:</w:t>
      </w:r>
    </w:p>
    <w:p>
      <w:pPr>
        <w:numPr>
          <w:ilvl w:val="0"/>
          <w:numId w:val="1001"/>
        </w:numPr>
        <w:pStyle w:val="Compact"/>
      </w:pPr>
      <w:r>
        <w:rPr>
          <w:bCs/>
          <w:b/>
        </w:rPr>
        <w:t xml:space="preserve">Healthcare:</w:t>
      </w:r>
      <w:r>
        <w:t xml:space="preserve"> </w:t>
      </w:r>
      <w:r>
        <w:t xml:space="preserve">Developing predictive models for disease outbreaks using NHS data.</w:t>
      </w:r>
    </w:p>
    <w:p>
      <w:pPr>
        <w:numPr>
          <w:ilvl w:val="0"/>
          <w:numId w:val="1001"/>
        </w:numPr>
        <w:pStyle w:val="Compact"/>
      </w:pPr>
      <w:r>
        <w:rPr>
          <w:bCs/>
          <w:b/>
        </w:rPr>
        <w:t xml:space="preserve">Transportation:</w:t>
      </w:r>
      <w:r>
        <w:t xml:space="preserve"> </w:t>
      </w:r>
      <w:r>
        <w:t xml:space="preserve">Analyzing real-time traffic data to improve public transport systems.</w:t>
      </w:r>
    </w:p>
    <w:p>
      <w:pPr>
        <w:numPr>
          <w:ilvl w:val="0"/>
          <w:numId w:val="1001"/>
        </w:numPr>
        <w:pStyle w:val="Compact"/>
      </w:pPr>
      <w:r>
        <w:rPr>
          <w:bCs/>
          <w:b/>
        </w:rPr>
        <w:t xml:space="preserve">Retail:</w:t>
      </w:r>
      <w:r>
        <w:t xml:space="preserve"> </w:t>
      </w:r>
      <w:r>
        <w:t xml:space="preserve">Personalizing customer experiences through machine learning algorithms in local businesses like Selfridges and Cadbury’s.</w:t>
      </w:r>
    </w:p>
    <w:p>
      <w:pPr>
        <w:pStyle w:val="FirstParagraph"/>
      </w:pPr>
      <w:r>
        <w:t xml:space="preserve">Their work often involves collaboration with domain experts, such as healthcare professionals or urban planners, to ensure data solutions are both technically sound and socially relevant. This interdisciplinary approach aligns with the United Kingdom’s national strategy for AI and Data Science, which prioritizes ethical innovation and public benefit.</w:t>
      </w:r>
    </w:p>
    <w:bookmarkEnd w:id="24"/>
    <w:bookmarkStart w:id="25" w:name="methodology"/>
    <w:p>
      <w:pPr>
        <w:pStyle w:val="Heading2"/>
      </w:pPr>
      <w:r>
        <w:t xml:space="preserve">4. Methodology</w:t>
      </w:r>
    </w:p>
    <w:p>
      <w:pPr>
        <w:pStyle w:val="FirstParagraph"/>
      </w:pPr>
      <w:r>
        <w:t xml:space="preserve">This Master Thesis employs a mixed-methods approach to analyze the role of Data Scientists in Birmingham:</w:t>
      </w:r>
    </w:p>
    <w:p>
      <w:pPr>
        <w:numPr>
          <w:ilvl w:val="0"/>
          <w:numId w:val="1002"/>
        </w:numPr>
        <w:pStyle w:val="Compact"/>
      </w:pPr>
      <w:r>
        <w:rPr>
          <w:bCs/>
          <w:b/>
        </w:rPr>
        <w:t xml:space="preserve">Literature Review:</w:t>
      </w:r>
      <w:r>
        <w:t xml:space="preserve"> </w:t>
      </w:r>
      <w:r>
        <w:t xml:space="preserve">A comprehensive analysis of academic papers and industry reports on Data Science in the UK.</w:t>
      </w:r>
    </w:p>
    <w:p>
      <w:pPr>
        <w:numPr>
          <w:ilvl w:val="0"/>
          <w:numId w:val="1002"/>
        </w:numPr>
        <w:pStyle w:val="Compact"/>
      </w:pPr>
      <w:r>
        <w:rPr>
          <w:bCs/>
          <w:b/>
        </w:rPr>
        <w:t xml:space="preserve">Case Studies:</w:t>
      </w:r>
      <w:r>
        <w:t xml:space="preserve"> </w:t>
      </w:r>
      <w:r>
        <w:t xml:space="preserve">Examination of local projects, such as Birmingham’s Smart City initiative and data analytics partnerships with Aston Martin.</w:t>
      </w:r>
    </w:p>
    <w:p>
      <w:pPr>
        <w:numPr>
          <w:ilvl w:val="0"/>
          <w:numId w:val="1002"/>
        </w:numPr>
        <w:pStyle w:val="Compact"/>
      </w:pPr>
      <w:r>
        <w:rPr>
          <w:bCs/>
          <w:b/>
        </w:rPr>
        <w:t xml:space="preserve">Semi-Structured Interviews:</w:t>
      </w:r>
      <w:r>
        <w:t xml:space="preserve"> </w:t>
      </w:r>
      <w:r>
        <w:t xml:space="preserve">Conversations with Data Scientists working in Birmingham to understand their challenges and opportunities.</w:t>
      </w:r>
    </w:p>
    <w:bookmarkEnd w:id="25"/>
    <w:bookmarkStart w:id="26" w:name="Xdf60051406473b18018c45cced301650f2382e7"/>
    <w:p>
      <w:pPr>
        <w:pStyle w:val="Heading2"/>
      </w:pPr>
      <w:r>
        <w:t xml:space="preserve">5. Challenges Faced by Data Scientists in Birmingham</w:t>
      </w:r>
    </w:p>
    <w:p>
      <w:pPr>
        <w:pStyle w:val="FirstParagraph"/>
      </w:pPr>
      <w:r>
        <w:t xml:space="preserve">Despite the city’s potential, Data Scientists face several challenges:</w:t>
      </w:r>
    </w:p>
    <w:p>
      <w:pPr>
        <w:numPr>
          <w:ilvl w:val="0"/>
          <w:numId w:val="1003"/>
        </w:numPr>
        <w:pStyle w:val="Compact"/>
      </w:pPr>
      <w:r>
        <w:rPr>
          <w:bCs/>
          <w:b/>
        </w:rPr>
        <w:t xml:space="preserve">Data Privacy:</w:t>
      </w:r>
      <w:r>
        <w:t xml:space="preserve"> </w:t>
      </w:r>
      <w:r>
        <w:t xml:space="preserve">Compliance with GDPR regulations requires careful handling of sensitive data, particularly in healthcare and finance.</w:t>
      </w:r>
    </w:p>
    <w:p>
      <w:pPr>
        <w:numPr>
          <w:ilvl w:val="0"/>
          <w:numId w:val="1003"/>
        </w:numPr>
        <w:pStyle w:val="Compact"/>
      </w:pPr>
      <w:r>
        <w:rPr>
          <w:bCs/>
          <w:b/>
        </w:rPr>
        <w:t xml:space="preserve">Talent Shortage:</w:t>
      </w:r>
      <w:r>
        <w:t xml:space="preserve"> </w:t>
      </w:r>
      <w:r>
        <w:t xml:space="preserve">Birmingham competes with larger cities like London for skilled Data Scientists, necessitating investment in local training programs.</w:t>
      </w:r>
    </w:p>
    <w:p>
      <w:pPr>
        <w:numPr>
          <w:ilvl w:val="0"/>
          <w:numId w:val="1003"/>
        </w:numPr>
        <w:pStyle w:val="Compact"/>
      </w:pPr>
      <w:r>
        <w:rPr>
          <w:bCs/>
          <w:b/>
        </w:rPr>
        <w:t xml:space="preserve">Ethical Dilemmas:</w:t>
      </w:r>
      <w:r>
        <w:t xml:space="preserve"> </w:t>
      </w:r>
      <w:r>
        <w:t xml:space="preserve">Ensuring AI models used in public services (e.g., policing or welfare) are free from bias and transparent to the community.</w:t>
      </w:r>
    </w:p>
    <w:bookmarkEnd w:id="26"/>
    <w:bookmarkStart w:id="28" w:name="Xa79f6cd7fe70f734bb48db1b74009806b680aea"/>
    <w:p>
      <w:pPr>
        <w:pStyle w:val="Heading2"/>
      </w:pPr>
      <w:r>
        <w:t xml:space="preserve">6. Ethical Considerations and Future Outlook</w:t>
      </w:r>
    </w:p>
    <w:p>
      <w:pPr>
        <w:pStyle w:val="FirstParagraph"/>
      </w:pPr>
      <w:r>
        <w:t xml:space="preserve">The ethical responsibilities of Data Scientists in Birmingham cannot be overstated. As the city adopts AI for public services, there is a need for frameworks that prioritize fairness, accountability, and inclusivity. For example, data-driven policing tools must avoid reinforcing existing biases in criminal justice systems. Furthermore, future research should focus on upskilling local communities to engage with data science initiatives through education and public consultation.</w:t>
      </w:r>
    </w:p>
    <w:p>
      <w:pPr>
        <w:pStyle w:val="BodyText"/>
      </w:pPr>
      <w:r>
        <w:t xml:space="preserve">The United Kingdom government’s</w:t>
      </w:r>
      <w:r>
        <w:t xml:space="preserve"> </w:t>
      </w:r>
      <w:hyperlink r:id="rId27">
        <w:r>
          <w:rPr>
            <w:rStyle w:val="Hyperlink"/>
          </w:rPr>
          <w:t xml:space="preserve">AI and Data Strategy</w:t>
        </w:r>
      </w:hyperlink>
      <w:r>
        <w:t xml:space="preserve"> </w:t>
      </w:r>
      <w:r>
        <w:t xml:space="preserve">(2021) highlights the importance of regional hubs like Birmingham in driving national innovation. This thesis argues that Data Scientists must act as both technical experts and ethical advocates to ensure their work aligns with societal values.</w:t>
      </w:r>
    </w:p>
    <w:bookmarkEnd w:id="28"/>
    <w:bookmarkStart w:id="29" w:name="conclusion"/>
    <w:p>
      <w:pPr>
        <w:pStyle w:val="Heading2"/>
      </w:pPr>
      <w:r>
        <w:t xml:space="preserve">7. Conclusion</w:t>
      </w:r>
    </w:p>
    <w:p>
      <w:pPr>
        <w:pStyle w:val="FirstParagraph"/>
      </w:pPr>
      <w:r>
        <w:t xml:space="preserve">This Master Thesis underscores the vital role of Data Scientists in shaping the future of United Kingdom Birmingham. By addressing challenges such as data privacy, talent shortages, and ethical AI deployment, Data Scientists can contribute to a more sustainable and inclusive city. Collaboration between academia (e.g., University of Birmingham), industry leaders (e.g., Jaguar Land Rover), and policymakers will be crucial in unlocking the full potential of data science for Birmingham’s growth.</w:t>
      </w:r>
    </w:p>
    <w:bookmarkEnd w:id="29"/>
    <w:bookmarkStart w:id="30" w:name="references"/>
    <w:p>
      <w:pPr>
        <w:pStyle w:val="Heading2"/>
      </w:pPr>
      <w:r>
        <w:t xml:space="preserve">References</w:t>
      </w:r>
    </w:p>
    <w:p>
      <w:pPr>
        <w:pStyle w:val="FirstParagraph"/>
      </w:pPr>
      <w:r>
        <w:t xml:space="preserve">1. UK Government AI Strategy (2021).</w:t>
      </w:r>
      <w:r>
        <w:br/>
      </w:r>
      <w:r>
        <w:t xml:space="preserve">2. Birmingham City Council Smart City Initiative.</w:t>
      </w:r>
      <w:r>
        <w:br/>
      </w:r>
      <w:r>
        <w:t xml:space="preserve">3. University of Birmingham Data Science Programmes.</w:t>
      </w:r>
      <w:r>
        <w:br/>
      </w:r>
      <w:r>
        <w:t xml:space="preserve">4. GDPR Guidelines for Data Scientists (ICO, 2018).</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Questions for Data Scientists in Birmingham.</w:t>
      </w:r>
      <w:r>
        <w:br/>
      </w:r>
      <w:r>
        <w:rPr>
          <w:bCs/>
          <w:b/>
        </w:rPr>
        <w:t xml:space="preserve">Appendix B:</w:t>
      </w:r>
      <w:r>
        <w:t xml:space="preserve"> </w:t>
      </w:r>
      <w:r>
        <w:t xml:space="preserve">Case Study on AI in Healthcare at Queen Elizabeth Hospital.</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birmingham.gov.uk" TargetMode="External" /><Relationship Type="http://schemas.openxmlformats.org/officeDocument/2006/relationships/hyperlink" Id="rId27" Target="https://www.gov.uk/ai-strategy" TargetMode="External" /></Relationships>
</file>

<file path=word/_rels/footnotes.xml.rels><?xml version="1.0" encoding="UTF-8"?><Relationships xmlns="http://schemas.openxmlformats.org/package/2006/relationships"><Relationship Type="http://schemas.openxmlformats.org/officeDocument/2006/relationships/hyperlink" Id="rId22" Target="https://www.birmingham.gov.uk" TargetMode="External" /><Relationship Type="http://schemas.openxmlformats.org/officeDocument/2006/relationships/hyperlink" Id="rId27" Target="https://www.gov.uk/ai-strateg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United Kingdom Birmingham</dc:title>
  <dc:creator/>
  <dc:language>en</dc:language>
  <cp:keywords/>
  <dcterms:created xsi:type="dcterms:W3CDTF">2026-07-18T07:24:40Z</dcterms:created>
  <dcterms:modified xsi:type="dcterms:W3CDTF">2026-07-18T07:24:40Z</dcterms:modified>
</cp:coreProperties>
</file>

<file path=docProps/custom.xml><?xml version="1.0" encoding="utf-8"?>
<Properties xmlns="http://schemas.openxmlformats.org/officeDocument/2006/custom-properties" xmlns:vt="http://schemas.openxmlformats.org/officeDocument/2006/docPropsVTypes"/>
</file>