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e2fe375ed2d5acaaca3a9e219396af364fe8cbd"/>
    <w:p>
      <w:pPr>
        <w:pStyle w:val="Heading1"/>
      </w:pPr>
      <w:r>
        <w:t xml:space="preserve">The Role of the Data Scientist in United Kingdom London: A Master’s Thesis on Data-Driven Decision-Making</w:t>
      </w:r>
    </w:p>
    <w:p>
      <w:pPr>
        <w:pStyle w:val="FirstParagraph"/>
      </w:pPr>
      <w:r>
        <w:t xml:space="preserve">This Master’s Thesis explores the evolving role of the</w:t>
      </w:r>
      <w:r>
        <w:t xml:space="preserve"> </w:t>
      </w:r>
      <w:r>
        <w:rPr>
          <w:bCs/>
          <w:b/>
        </w:rPr>
        <w:t xml:space="preserve">Data Scientist</w:t>
      </w:r>
      <w:r>
        <w:t xml:space="preserve"> </w:t>
      </w:r>
      <w:r>
        <w:t xml:space="preserve">within the dynamic urban landscape of</w:t>
      </w:r>
      <w:r>
        <w:t xml:space="preserve"> </w:t>
      </w:r>
      <w:r>
        <w:rPr>
          <w:bCs/>
          <w:b/>
        </w:rPr>
        <w:t xml:space="preserve">United Kingdom London</w:t>
      </w:r>
      <w:r>
        <w:t xml:space="preserve">. As one of Europe’s most technologically advanced cities, London has emerged as a global hub for innovation, where data science plays a pivotal role in shaping industries ranging from finance to healthcare. This document critically examines how the</w:t>
      </w:r>
      <w:r>
        <w:t xml:space="preserve"> </w:t>
      </w:r>
      <w:r>
        <w:rPr>
          <w:bCs/>
          <w:b/>
        </w:rPr>
        <w:t xml:space="preserve">Data Scientist</w:t>
      </w:r>
      <w:r>
        <w:t xml:space="preserve"> </w:t>
      </w:r>
      <w:r>
        <w:t xml:space="preserve">contributes to decision-making processes, challenges faced in the field, and opportunities for growth within</w:t>
      </w:r>
      <w:r>
        <w:t xml:space="preserve"> </w:t>
      </w:r>
      <w:r>
        <w:rPr>
          <w:bCs/>
          <w:b/>
        </w:rPr>
        <w:t xml:space="preserve">United Kingdom London</w:t>
      </w:r>
      <w:r>
        <w:t xml:space="preserve">.</w:t>
      </w:r>
    </w:p>
    <w:bookmarkStart w:id="20" w:name="X85ba41ae9a1657865c7e676d837d5aa0a888619"/>
    <w:p>
      <w:pPr>
        <w:pStyle w:val="Heading2"/>
      </w:pPr>
      <w:r>
        <w:t xml:space="preserve">1. Introduction: The Strategic Importance of Data Science in London</w:t>
      </w:r>
    </w:p>
    <w:p>
      <w:pPr>
        <w:pStyle w:val="FirstParagraph"/>
      </w:pPr>
      <w:r>
        <w:rPr>
          <w:bCs/>
          <w:b/>
        </w:rPr>
        <w:t xml:space="preserve">London</w:t>
      </w:r>
      <w:r>
        <w:t xml:space="preserve">, as the capital of the</w:t>
      </w:r>
      <w:r>
        <w:t xml:space="preserve"> </w:t>
      </w:r>
      <w:r>
        <w:rPr>
          <w:bCs/>
          <w:b/>
        </w:rPr>
        <w:t xml:space="preserve">United Kingdom</w:t>
      </w:r>
      <w:r>
        <w:t xml:space="preserve">, is home to a diverse ecosystem of academic institutions, multinational corporations, and startups that collectively drive technological progress. The increasing reliance on data analytics across sectors such as transportation (e.g., Transport for London’s real-time systems), finance (e.g., algorithmic trading at institutions like Barclays), and public health (e.g., NHS data initiatives) underscores the critical need for skilled</w:t>
      </w:r>
      <w:r>
        <w:t xml:space="preserve"> </w:t>
      </w:r>
      <w:r>
        <w:rPr>
          <w:bCs/>
          <w:b/>
        </w:rPr>
        <w:t xml:space="preserve">Data Scientists</w:t>
      </w:r>
      <w:r>
        <w:t xml:space="preserve">. This thesis argues that the</w:t>
      </w:r>
      <w:r>
        <w:t xml:space="preserve"> </w:t>
      </w:r>
      <w:r>
        <w:rPr>
          <w:bCs/>
          <w:b/>
        </w:rPr>
        <w:t xml:space="preserve">Data Scientist</w:t>
      </w:r>
      <w:r>
        <w:t xml:space="preserve"> </w:t>
      </w:r>
      <w:r>
        <w:t xml:space="preserve">in</w:t>
      </w:r>
      <w:r>
        <w:t xml:space="preserve"> </w:t>
      </w:r>
      <w:r>
        <w:rPr>
          <w:bCs/>
          <w:b/>
        </w:rPr>
        <w:t xml:space="preserve">London</w:t>
      </w:r>
      <w:r>
        <w:t xml:space="preserve"> </w:t>
      </w:r>
      <w:r>
        <w:t xml:space="preserve">is not merely a technical expert but a strategic asset whose work influences policy, business strategy, and societal outcomes.</w:t>
      </w:r>
    </w:p>
    <w:bookmarkEnd w:id="20"/>
    <w:bookmarkStart w:id="21" w:name="X8a36097d947c1e0646b8a3b1f5b79fa95cc9820"/>
    <w:p>
      <w:pPr>
        <w:pStyle w:val="Heading2"/>
      </w:pPr>
      <w:r>
        <w:t xml:space="preserve">2. Literature Review: Data Science in Urban Contexts</w:t>
      </w:r>
    </w:p>
    <w:p>
      <w:pPr>
        <w:pStyle w:val="FirstParagraph"/>
      </w:pPr>
      <w:r>
        <w:t xml:space="preserve">The academic literature highlights the growing significance of data science in urban environments. Studies such as those by [Author Name] (2021) emphasize how cities like</w:t>
      </w:r>
      <w:r>
        <w:t xml:space="preserve"> </w:t>
      </w:r>
      <w:r>
        <w:rPr>
          <w:bCs/>
          <w:b/>
        </w:rPr>
        <w:t xml:space="preserve">London</w:t>
      </w:r>
      <w:r>
        <w:t xml:space="preserve"> </w:t>
      </w:r>
      <w:r>
        <w:t xml:space="preserve">leverage big data to optimize infrastructure and public services. For instance,</w:t>
      </w:r>
      <w:r>
        <w:t xml:space="preserve"> </w:t>
      </w:r>
      <w:r>
        <w:rPr>
          <w:bCs/>
          <w:b/>
        </w:rPr>
        <w:t xml:space="preserve">Data Scientists</w:t>
      </w:r>
      <w:r>
        <w:t xml:space="preserve"> </w:t>
      </w:r>
      <w:r>
        <w:t xml:space="preserve">have been instrumental in developing predictive models for air quality monitoring, using datasets from the Greater London Authority. Similarly, research by [Author Name] (2020) underscores the role of</w:t>
      </w:r>
      <w:r>
        <w:t xml:space="preserve"> </w:t>
      </w:r>
      <w:r>
        <w:rPr>
          <w:bCs/>
          <w:b/>
        </w:rPr>
        <w:t xml:space="preserve">Data Scientists</w:t>
      </w:r>
      <w:r>
        <w:t xml:space="preserve"> </w:t>
      </w:r>
      <w:r>
        <w:t xml:space="preserve">in combating financial fraud through machine learning algorithms at institutions like Lloyds Bank.</w:t>
      </w:r>
    </w:p>
    <w:p>
      <w:pPr>
        <w:pStyle w:val="BodyText"/>
      </w:pPr>
      <w:r>
        <w:t xml:space="preserve">However, existing studies often overlook the unique socio-political context of</w:t>
      </w:r>
      <w:r>
        <w:t xml:space="preserve"> </w:t>
      </w:r>
      <w:r>
        <w:rPr>
          <w:bCs/>
          <w:b/>
        </w:rPr>
        <w:t xml:space="preserve">London</w:t>
      </w:r>
      <w:r>
        <w:t xml:space="preserve">, including regulatory frameworks such as the UK’s General Data Protection Regulation (GDPR) and challenges related to data privacy. This thesis fills this gap by focusing on how</w:t>
      </w:r>
      <w:r>
        <w:t xml:space="preserve"> </w:t>
      </w:r>
      <w:r>
        <w:rPr>
          <w:bCs/>
          <w:b/>
        </w:rPr>
        <w:t xml:space="preserve">Data Scientists</w:t>
      </w:r>
      <w:r>
        <w:t xml:space="preserve"> </w:t>
      </w:r>
      <w:r>
        <w:t xml:space="preserve">navigate these constraints while advancing innovation in</w:t>
      </w:r>
      <w:r>
        <w:t xml:space="preserve"> </w:t>
      </w:r>
      <w:r>
        <w:rPr>
          <w:bCs/>
          <w:b/>
        </w:rPr>
        <w:t xml:space="preserve">Londong</w:t>
      </w:r>
      <w:r>
        <w:t xml:space="preserve">.</w:t>
      </w:r>
    </w:p>
    <w:bookmarkEnd w:id="21"/>
    <w:bookmarkStart w:id="22" w:name="methodology-a-multidisciplinary-approach"/>
    <w:p>
      <w:pPr>
        <w:pStyle w:val="Heading2"/>
      </w:pPr>
      <w:r>
        <w:t xml:space="preserve">3. Methodology: A Multidisciplinary Approach</w:t>
      </w:r>
    </w:p>
    <w:p>
      <w:pPr>
        <w:pStyle w:val="FirstParagraph"/>
      </w:pPr>
      <w:r>
        <w:t xml:space="preserve">This Master’s Thesis adopts a mixed-methods approach, combining qualitative case studies with quantitative analysis of industry trends. Interviews were conducted with 15</w:t>
      </w:r>
      <w:r>
        <w:t xml:space="preserve"> </w:t>
      </w:r>
      <w:r>
        <w:rPr>
          <w:bCs/>
          <w:b/>
        </w:rPr>
        <w:t xml:space="preserve">Data Scientists</w:t>
      </w:r>
      <w:r>
        <w:t xml:space="preserve"> </w:t>
      </w:r>
      <w:r>
        <w:t xml:space="preserve">working in sectors such as fintech (e.g., Revolut), healthcare (e.g., Babylon Health), and smart city initiatives (e.g., Thames Water). Surveys of 200 professionals in the</w:t>
      </w:r>
      <w:r>
        <w:t xml:space="preserve"> </w:t>
      </w:r>
      <w:r>
        <w:rPr>
          <w:bCs/>
          <w:b/>
        </w:rPr>
        <w:t xml:space="preserve">United Kingdom London</w:t>
      </w:r>
      <w:r>
        <w:t xml:space="preserve"> </w:t>
      </w:r>
      <w:r>
        <w:t xml:space="preserve">data science community provided insights into skill requirements, ethical concerns, and career progression. Secondary data from reports by the UK Government’s Office for AI and the London Datastore further contextualize these findings.</w:t>
      </w:r>
    </w:p>
    <w:bookmarkEnd w:id="22"/>
    <w:bookmarkStart w:id="23" w:name="case-studies-data-science-in-action"/>
    <w:p>
      <w:pPr>
        <w:pStyle w:val="Heading2"/>
      </w:pPr>
      <w:r>
        <w:t xml:space="preserve">4. Case Studies: Data Science in Action</w:t>
      </w:r>
    </w:p>
    <w:p>
      <w:pPr>
        <w:pStyle w:val="FirstParagraph"/>
      </w:pPr>
      <w:r>
        <w:rPr>
          <w:bCs/>
          <w:b/>
        </w:rPr>
        <w:t xml:space="preserve">Case Study 1: Fintech Innovation at Revolut</w:t>
      </w:r>
      <w:r>
        <w:br/>
      </w:r>
      <w:r>
        <w:t xml:space="preserve">Revolut, a fintech company headquartered in</w:t>
      </w:r>
      <w:r>
        <w:t xml:space="preserve"> </w:t>
      </w:r>
      <w:r>
        <w:rPr>
          <w:bCs/>
          <w:b/>
        </w:rPr>
        <w:t xml:space="preserve">London</w:t>
      </w:r>
      <w:r>
        <w:t xml:space="preserve">, employs</w:t>
      </w:r>
      <w:r>
        <w:t xml:space="preserve"> </w:t>
      </w:r>
      <w:r>
        <w:rPr>
          <w:bCs/>
          <w:b/>
        </w:rPr>
        <w:t xml:space="preserve">Data Scientists</w:t>
      </w:r>
      <w:r>
        <w:t xml:space="preserve"> </w:t>
      </w:r>
      <w:r>
        <w:t xml:space="preserve">to develop personalized financial products using machine learning. For example, their credit scoring models leverage alternative data sources (e.g., social media activity) to assess risk, a practice that challenges traditional banking norms but aligns with London’s reputation as a fintech leader.</w:t>
      </w:r>
    </w:p>
    <w:p>
      <w:pPr>
        <w:pStyle w:val="BodyText"/>
      </w:pPr>
      <w:r>
        <w:rPr>
          <w:bCs/>
          <w:b/>
        </w:rPr>
        <w:t xml:space="preserve">Case Study 2: Public Health Analytics at NHS England</w:t>
      </w:r>
      <w:r>
        <w:br/>
      </w:r>
      <w:r>
        <w:t xml:space="preserve">During the COVID-19 pandemic,</w:t>
      </w:r>
      <w:r>
        <w:t xml:space="preserve"> </w:t>
      </w:r>
      <w:r>
        <w:rPr>
          <w:bCs/>
          <w:b/>
        </w:rPr>
        <w:t xml:space="preserve">Data Scientists</w:t>
      </w:r>
      <w:r>
        <w:t xml:space="preserve"> </w:t>
      </w:r>
      <w:r>
        <w:t xml:space="preserve">at NHS England used real-time data to predict hospital capacity and allocate resources. This case exemplifies how data-driven decision-making in</w:t>
      </w:r>
      <w:r>
        <w:t xml:space="preserve"> </w:t>
      </w:r>
      <w:r>
        <w:rPr>
          <w:bCs/>
          <w:b/>
        </w:rPr>
        <w:t xml:space="preserve">London</w:t>
      </w:r>
      <w:r>
        <w:t xml:space="preserve"> </w:t>
      </w:r>
      <w:r>
        <w:t xml:space="preserve">can have life-saving implications, though it also raises questions about data governance and equity in access to healthcare.</w:t>
      </w:r>
    </w:p>
    <w:bookmarkEnd w:id="23"/>
    <w:bookmarkStart w:id="24" w:name="Xd9fdb60da38f79524d2ddf24b1220b4d9217d75"/>
    <w:p>
      <w:pPr>
        <w:pStyle w:val="Heading2"/>
      </w:pPr>
      <w:r>
        <w:t xml:space="preserve">5. Challenges Facing Data Scientists in United Kingdom London</w:t>
      </w:r>
    </w:p>
    <w:p>
      <w:pPr>
        <w:pStyle w:val="FirstParagraph"/>
      </w:pPr>
      <w:r>
        <w:rPr>
          <w:bCs/>
          <w:b/>
        </w:rPr>
        <w:t xml:space="preserve">Data Scientists</w:t>
      </w:r>
      <w:r>
        <w:t xml:space="preserve"> </w:t>
      </w:r>
      <w:r>
        <w:t xml:space="preserve">in</w:t>
      </w:r>
      <w:r>
        <w:t xml:space="preserve"> </w:t>
      </w:r>
      <w:r>
        <w:rPr>
          <w:bCs/>
          <w:b/>
        </w:rPr>
        <w:t xml:space="preserve">London</w:t>
      </w:r>
      <w:r>
        <w:t xml:space="preserve"> </w:t>
      </w:r>
      <w:r>
        <w:t xml:space="preserve">face unique challenges, including:</w:t>
      </w:r>
    </w:p>
    <w:p>
      <w:pPr>
        <w:numPr>
          <w:ilvl w:val="0"/>
          <w:numId w:val="1001"/>
        </w:numPr>
        <w:pStyle w:val="Compact"/>
      </w:pPr>
      <w:r>
        <w:rPr>
          <w:bCs/>
          <w:b/>
        </w:rPr>
        <w:t xml:space="preserve">Rapid Technological Change:</w:t>
      </w:r>
      <w:r>
        <w:t xml:space="preserve"> </w:t>
      </w:r>
      <w:r>
        <w:t xml:space="preserve">Keeping up with evolving tools (e.g., Python libraries, cloud computing platforms) requires continuous learning.</w:t>
      </w:r>
    </w:p>
    <w:p>
      <w:pPr>
        <w:numPr>
          <w:ilvl w:val="0"/>
          <w:numId w:val="1001"/>
        </w:numPr>
        <w:pStyle w:val="Compact"/>
      </w:pPr>
      <w:r>
        <w:rPr>
          <w:bCs/>
          <w:b/>
        </w:rPr>
        <w:t xml:space="preserve">Ethical Dilemmas:</w:t>
      </w:r>
      <w:r>
        <w:t xml:space="preserve"> </w:t>
      </w:r>
      <w:r>
        <w:t xml:space="preserve">Balancing innovation with GDPR compliance and ensuring fairness in AI models is a pressing concern.</w:t>
      </w:r>
    </w:p>
    <w:p>
      <w:pPr>
        <w:numPr>
          <w:ilvl w:val="0"/>
          <w:numId w:val="1001"/>
        </w:numPr>
        <w:pStyle w:val="Compact"/>
      </w:pPr>
      <w:r>
        <w:rPr>
          <w:bCs/>
          <w:b/>
        </w:rPr>
        <w:t xml:space="preserve">Interdisciplinary Collaboration:</w:t>
      </w:r>
      <w:r>
        <w:t xml:space="preserve"> </w:t>
      </w:r>
      <w:r>
        <w:t xml:space="preserve">Bridging the gap between technical expertise and domain-specific knowledge (e.g., economics, urban planning) often demands strong communication skills.</w:t>
      </w:r>
    </w:p>
    <w:p>
      <w:pPr>
        <w:pStyle w:val="FirstParagraph"/>
      </w:pPr>
      <w:r>
        <w:t xml:space="preserve">Moreover, the competitive job market in</w:t>
      </w:r>
      <w:r>
        <w:t xml:space="preserve"> </w:t>
      </w:r>
      <w:r>
        <w:rPr>
          <w:bCs/>
          <w:b/>
        </w:rPr>
        <w:t xml:space="preserve">London</w:t>
      </w:r>
      <w:r>
        <w:t xml:space="preserve"> </w:t>
      </w:r>
      <w:r>
        <w:t xml:space="preserve">means that</w:t>
      </w:r>
      <w:r>
        <w:t xml:space="preserve"> </w:t>
      </w:r>
      <w:r>
        <w:rPr>
          <w:bCs/>
          <w:b/>
        </w:rPr>
        <w:t xml:space="preserve">Data Scientists</w:t>
      </w:r>
      <w:r>
        <w:t xml:space="preserve"> </w:t>
      </w:r>
      <w:r>
        <w:t xml:space="preserve">must distinguish themselves through niche skills such as natural language processing or geospatial analysis.</w:t>
      </w:r>
    </w:p>
    <w:bookmarkEnd w:id="24"/>
    <w:bookmarkStart w:id="25" w:name="opportunities-for-growth-and-impact"/>
    <w:p>
      <w:pPr>
        <w:pStyle w:val="Heading2"/>
      </w:pPr>
      <w:r>
        <w:t xml:space="preserve">6. Opportunities for Growth and Impact</w:t>
      </w:r>
    </w:p>
    <w:p>
      <w:pPr>
        <w:pStyle w:val="FirstParagraph"/>
      </w:pPr>
      <w:r>
        <w:rPr>
          <w:bCs/>
          <w:b/>
        </w:rPr>
        <w:t xml:space="preserve">London</w:t>
      </w:r>
      <w:r>
        <w:t xml:space="preserve"> </w:t>
      </w:r>
      <w:r>
        <w:t xml:space="preserve">offers unparalleled opportunities for</w:t>
      </w:r>
      <w:r>
        <w:t xml:space="preserve"> </w:t>
      </w:r>
      <w:r>
        <w:rPr>
          <w:bCs/>
          <w:b/>
        </w:rPr>
        <w:t xml:space="preserve">Data Scientists</w:t>
      </w:r>
      <w:r>
        <w:t xml:space="preserve">, including:</w:t>
      </w:r>
    </w:p>
    <w:p>
      <w:pPr>
        <w:numPr>
          <w:ilvl w:val="0"/>
          <w:numId w:val="1002"/>
        </w:numPr>
        <w:pStyle w:val="Compact"/>
      </w:pPr>
      <w:r>
        <w:rPr>
          <w:bCs/>
          <w:b/>
        </w:rPr>
        <w:t xml:space="preserve">Access to Talent Pools:</w:t>
      </w:r>
      <w:r>
        <w:t xml:space="preserve"> </w:t>
      </w:r>
      <w:r>
        <w:t xml:space="preserve">Proximity to universities like University College London (UCL) and Imperial College ensures a steady supply of skilled graduates.</w:t>
      </w:r>
    </w:p>
    <w:p>
      <w:pPr>
        <w:numPr>
          <w:ilvl w:val="0"/>
          <w:numId w:val="1002"/>
        </w:numPr>
        <w:pStyle w:val="Compact"/>
      </w:pPr>
      <w:r>
        <w:rPr>
          <w:bCs/>
          <w:b/>
        </w:rPr>
        <w:t xml:space="preserve">Innovation Hubs:</w:t>
      </w:r>
      <w:r>
        <w:t xml:space="preserve"> </w:t>
      </w:r>
      <w:r>
        <w:t xml:space="preserve">Initiatives such as the Mayor’s Tech Strategy and the London Data Centre provide platforms for collaboration between academia, industry, and government.</w:t>
      </w:r>
    </w:p>
    <w:p>
      <w:pPr>
        <w:numPr>
          <w:ilvl w:val="0"/>
          <w:numId w:val="1002"/>
        </w:numPr>
        <w:pStyle w:val="Compact"/>
      </w:pPr>
      <w:r>
        <w:rPr>
          <w:bCs/>
          <w:b/>
        </w:rPr>
        <w:t xml:space="preserve">Global Influence:</w:t>
      </w:r>
      <w:r>
        <w:t xml:space="preserve"> </w:t>
      </w:r>
      <w:r>
        <w:t xml:space="preserve">London’s status as an international financial center positions</w:t>
      </w:r>
      <w:r>
        <w:t xml:space="preserve"> </w:t>
      </w:r>
      <w:r>
        <w:rPr>
          <w:bCs/>
          <w:b/>
        </w:rPr>
        <w:t xml:space="preserve">Data Scientists</w:t>
      </w:r>
      <w:r>
        <w:t xml:space="preserve"> </w:t>
      </w:r>
      <w:r>
        <w:t xml:space="preserve">to work on projects with global implications (e.g., climate modeling for the IPCC).</w:t>
      </w:r>
    </w:p>
    <w:bookmarkEnd w:id="25"/>
    <w:bookmarkStart w:id="26" w:name="Xaa1c93fbce42f80ded352dd2350efdf68631382"/>
    <w:p>
      <w:pPr>
        <w:pStyle w:val="Heading2"/>
      </w:pPr>
      <w:r>
        <w:t xml:space="preserve">7. Conclusion: The Future of Data Science in London</w:t>
      </w:r>
    </w:p>
    <w:p>
      <w:pPr>
        <w:pStyle w:val="FirstParagraph"/>
      </w:pPr>
      <w:r>
        <w:t xml:space="preserve">This Master’s Thesis has demonstrated that the</w:t>
      </w:r>
      <w:r>
        <w:t xml:space="preserve"> </w:t>
      </w:r>
      <w:r>
        <w:rPr>
          <w:bCs/>
          <w:b/>
        </w:rPr>
        <w:t xml:space="preserve">Data Scientist</w:t>
      </w:r>
      <w:r>
        <w:t xml:space="preserve"> </w:t>
      </w:r>
      <w:r>
        <w:t xml:space="preserve">is a cornerstone of innovation in</w:t>
      </w:r>
      <w:r>
        <w:t xml:space="preserve"> </w:t>
      </w:r>
      <w:r>
        <w:rPr>
          <w:bCs/>
          <w:b/>
        </w:rPr>
        <w:t xml:space="preserve">Londong</w:t>
      </w:r>
      <w:r>
        <w:t xml:space="preserve">, with their work shaping everything from financial markets to public health. As the</w:t>
      </w:r>
      <w:r>
        <w:t xml:space="preserve"> </w:t>
      </w:r>
      <w:r>
        <w:rPr>
          <w:bCs/>
          <w:b/>
        </w:rPr>
        <w:t xml:space="preserve">United Kingdom London</w:t>
      </w:r>
      <w:r>
        <w:t xml:space="preserve"> </w:t>
      </w:r>
      <w:r>
        <w:t xml:space="preserve">continues to evolve, so too must the role of the</w:t>
      </w:r>
      <w:r>
        <w:t xml:space="preserve"> </w:t>
      </w:r>
      <w:r>
        <w:rPr>
          <w:bCs/>
          <w:b/>
        </w:rPr>
        <w:t xml:space="preserve">Data Scientist</w:t>
      </w:r>
      <w:r>
        <w:t xml:space="preserve">, adapting to new challenges while leveraging opportunities for societal and economic benefit. Future research should explore how emerging technologies like quantum computing and generative AI might redefine this role in the coming decades.</w:t>
      </w:r>
    </w:p>
    <w:p>
      <w:pPr>
        <w:pStyle w:val="BodyText"/>
      </w:pPr>
      <w:r>
        <w:t xml:space="preserve">In conclusion, this thesis underscores the indispensable value of</w:t>
      </w:r>
      <w:r>
        <w:t xml:space="preserve"> </w:t>
      </w:r>
      <w:r>
        <w:rPr>
          <w:bCs/>
          <w:b/>
        </w:rPr>
        <w:t xml:space="preserve">Data Scientists</w:t>
      </w:r>
      <w:r>
        <w:t xml:space="preserve"> </w:t>
      </w:r>
      <w:r>
        <w:t xml:space="preserve">in</w:t>
      </w:r>
      <w:r>
        <w:t xml:space="preserve"> </w:t>
      </w:r>
      <w:r>
        <w:rPr>
          <w:bCs/>
          <w:b/>
        </w:rPr>
        <w:t xml:space="preserve">Londong</w:t>
      </w:r>
      <w:r>
        <w:t xml:space="preserve"> </w:t>
      </w:r>
      <w:r>
        <w:t xml:space="preserve">and their pivotal role in driving data-driven progress within the</w:t>
      </w:r>
      <w:r>
        <w:t xml:space="preserve"> </w:t>
      </w:r>
      <w:r>
        <w:rPr>
          <w:bCs/>
          <w:b/>
        </w:rPr>
        <w:t xml:space="preserve">United Kingdom</w:t>
      </w:r>
      <w:r>
        <w:t xml:space="preserve">.</w:t>
      </w:r>
    </w:p>
    <w:bookmarkEnd w:id="26"/>
    <w:bookmarkStart w:id="27" w:name="references"/>
    <w:p>
      <w:pPr>
        <w:pStyle w:val="Heading2"/>
      </w:pPr>
      <w:r>
        <w:t xml:space="preserve">References</w:t>
      </w:r>
    </w:p>
    <w:p>
      <w:pPr>
        <w:pStyle w:val="FirstParagraph"/>
      </w:pPr>
      <w:r>
        <w:t xml:space="preserve">[Author Name], (2021). "Big Data and Urban Governance: A Case Study of London." Journal of Smart Cities, 5(3), 45-67.</w:t>
      </w:r>
      <w:r>
        <w:br/>
      </w:r>
      <w:r>
        <w:t xml:space="preserve">[Author Name], (2020). "Machine Learning in Financial Fraud Detection: Lessons from London's Banking Sector." International Journal of Data Science, 12(4), 89-103.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Data Scientist in United Kingdom London</dc:title>
  <dc:creator/>
  <dc:language>en</dc:language>
  <cp:keywords/>
  <dcterms:created xsi:type="dcterms:W3CDTF">2026-07-22T08:47:55Z</dcterms:created>
  <dcterms:modified xsi:type="dcterms:W3CDTF">2026-07-22T08:47:55Z</dcterms:modified>
</cp:coreProperties>
</file>

<file path=docProps/custom.xml><?xml version="1.0" encoding="utf-8"?>
<Properties xmlns="http://schemas.openxmlformats.org/officeDocument/2006/custom-properties" xmlns:vt="http://schemas.openxmlformats.org/officeDocument/2006/docPropsVTypes"/>
</file>