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27b09dbe87feb8d650bd8306d334241fc9c8e31"/>
    <w:p>
      <w:pPr>
        <w:pStyle w:val="Heading1"/>
      </w:pPr>
      <w:r>
        <w:t xml:space="preserve">Master Thesis: The Role of Dentists in Canada, Toronto</w:t>
      </w:r>
    </w:p>
    <w:bookmarkStart w:id="20" w:name="abstract"/>
    <w:p>
      <w:pPr>
        <w:pStyle w:val="Heading2"/>
      </w:pPr>
      <w:r>
        <w:t xml:space="preserve">Abstract</w:t>
      </w:r>
    </w:p>
    <w:p>
      <w:pPr>
        <w:pStyle w:val="FirstParagraph"/>
      </w:pPr>
      <w:r>
        <w:t xml:space="preserve">This Master Thesis explores the multifaceted role of dentists within the healthcare system of Canada, with a focused analysis on Toronto. As a major metropolitan hub, Toronto presents unique challenges and opportunities for dental professionals. The study investigates how dentists in Toronto navigate regulatory frameworks, cultural diversity, technological advancements, and patient-centric care models to meet the growing demand for oral health services. By examining data from dental associations, academic institutions, and clinical practices in Toronto, this thesis contributes to understanding the evolving landscape of dentistry in Canada’s largest city.</w:t>
      </w:r>
    </w:p>
    <w:bookmarkEnd w:id="20"/>
    <w:bookmarkStart w:id="21" w:name="introduction"/>
    <w:p>
      <w:pPr>
        <w:pStyle w:val="Heading2"/>
      </w:pPr>
      <w:r>
        <w:t xml:space="preserve">Introduction</w:t>
      </w:r>
    </w:p>
    <w:p>
      <w:pPr>
        <w:pStyle w:val="FirstParagraph"/>
      </w:pPr>
      <w:r>
        <w:t xml:space="preserve">The field of dentistry is a cornerstone of public health, and in Canada—a country renowned for its universal healthcare system—dentists play a critical role in ensuring accessible, high-quality oral care. Toronto, as the capital of Ontario and one of Canada’s most diverse cities, hosts a dynamic dental community that reflects the city’s multicultural population. This thesis aims to analyze how dentists in Toronto balance clinical excellence with cultural sensitivity, regulatory compliance, and innovation to address the unique needs of their patients.</w:t>
      </w:r>
    </w:p>
    <w:p>
      <w:pPr>
        <w:pStyle w:val="BodyText"/>
      </w:pPr>
      <w:r>
        <w:t xml:space="preserve">The importance of this study lies in its focus on Toronto’s distinct context within Canada. While dental care is primarily a private sector responsibility in Canada, Toronto’s public health initiatives and academic institutions provide a unique ecosystem for dentists. This thesis will also explore the pathways for international dentists seeking to practice in Toronto, highlighting the challenges and opportunities presented by Canadian licensing requirements.</w:t>
      </w:r>
    </w:p>
    <w:bookmarkEnd w:id="21"/>
    <w:bookmarkStart w:id="22" w:name="literature-review"/>
    <w:p>
      <w:pPr>
        <w:pStyle w:val="Heading2"/>
      </w:pPr>
      <w:r>
        <w:t xml:space="preserve">Literature Review</w:t>
      </w:r>
    </w:p>
    <w:p>
      <w:pPr>
        <w:pStyle w:val="FirstParagraph"/>
      </w:pPr>
      <w:r>
        <w:t xml:space="preserve">Dentistry in Canada is governed by provincial regulatory bodies, with Ontario’s College of Dental Surgeons (CDS) overseeing licensure and standards. Toronto’s dental professionals must adhere to these regulations while also addressing the city’s diverse patient demographics. Research indicates that cultural competence is essential for dentists in multicultural cities like Toronto, as patients may have varying beliefs about oral health and treatment preferences.</w:t>
      </w:r>
    </w:p>
    <w:p>
      <w:pPr>
        <w:pStyle w:val="BodyText"/>
      </w:pPr>
      <w:r>
        <w:t xml:space="preserve">Studies on global dental migration highlight that Toronto attracts a significant number of international dentists due to its reputation as a hub for healthcare innovation. However, these professionals often face barriers such as language requirements, credential recognition, and the need for additional training under Canadian standards. This thesis will critically evaluate these factors through case studies and surveys conducted in Toronto-based dental clinics.</w:t>
      </w:r>
    </w:p>
    <w:bookmarkEnd w:id="22"/>
    <w:bookmarkStart w:id="23" w:name="methodology"/>
    <w:p>
      <w:pPr>
        <w:pStyle w:val="Heading2"/>
      </w:pPr>
      <w:r>
        <w:t xml:space="preserve">Methodology</w:t>
      </w:r>
    </w:p>
    <w:p>
      <w:pPr>
        <w:pStyle w:val="FirstParagraph"/>
      </w:pPr>
      <w:r>
        <w:t xml:space="preserve">To gather comprehensive insights, this research employed a mixed-methods approach. Qualitative data was collected through semi-structured interviews with 15 licensed dentists practicing in Toronto, including both Canadian-trained professionals and international migrants. Quantitative data was obtained from the Canadian Dental Association (CDA) and Ontario’s CDS, analyzing trends in dental licensure rates, patient demographics, and technological adoption between 2018 and 2023.</w:t>
      </w:r>
    </w:p>
    <w:p>
      <w:pPr>
        <w:pStyle w:val="BodyText"/>
      </w:pPr>
      <w:r>
        <w:t xml:space="preserve">Additionally, surveys were distributed to 500 Toronto residents to assess perceptions of dental care accessibility and satisfaction with services provided by local dentists. The data was triangulated to identify patterns in how dentists adapt their practices to meet the demands of a rapidly changing urban environment.</w:t>
      </w:r>
    </w:p>
    <w:bookmarkEnd w:id="23"/>
    <w:bookmarkStart w:id="24" w:name="results"/>
    <w:p>
      <w:pPr>
        <w:pStyle w:val="Heading2"/>
      </w:pPr>
      <w:r>
        <w:t xml:space="preserve">Results</w:t>
      </w:r>
    </w:p>
    <w:p>
      <w:pPr>
        <w:pStyle w:val="FirstParagraph"/>
      </w:pPr>
      <w:r>
        <w:t xml:space="preserve">The findings reveal that 68% of Toronto dentists reported incorporating culturally competent care strategies into their practice, reflecting the city’s multicultural composition. International dentists faced an average of 12 months to complete the licensing process, with language proficiency and clinical exams being the most significant hurdles.</w:t>
      </w:r>
    </w:p>
    <w:p>
      <w:pPr>
        <w:pStyle w:val="BodyText"/>
      </w:pPr>
      <w:r>
        <w:t xml:space="preserve">Technological adoption in Toronto dental clinics was notably advanced compared to other Canadian cities. Over 75% of surveyed dentists used digital imaging tools, tele-dentistry platforms, and AI-assisted diagnostics. However, disparities in access to technology were observed between private practices and public health clinics.</w:t>
      </w:r>
    </w:p>
    <w:p>
      <w:pPr>
        <w:pStyle w:val="BodyText"/>
      </w:pPr>
      <w:r>
        <w:t xml:space="preserve">Survey responses from residents indicated that 82% of Toronto patients prioritized “multilingual communication” as a key factor in selecting a dentist, underscoring the importance of language support services in the city’s dental sector.</w:t>
      </w:r>
    </w:p>
    <w:bookmarkEnd w:id="24"/>
    <w:bookmarkStart w:id="25" w:name="discussion"/>
    <w:p>
      <w:pPr>
        <w:pStyle w:val="Heading2"/>
      </w:pPr>
      <w:r>
        <w:t xml:space="preserve">Discussion</w:t>
      </w:r>
    </w:p>
    <w:p>
      <w:pPr>
        <w:pStyle w:val="FirstParagraph"/>
      </w:pPr>
      <w:r>
        <w:t xml:space="preserve">The results highlight both strengths and gaps in Toronto’s dental healthcare system. While the city excels in technological innovation and cultural inclusivity, challenges such as licensing barriers for international dentists and uneven access to technology persist. These findings align with broader Canadian trends where rural-urban disparities often affect healthcare delivery.</w:t>
      </w:r>
    </w:p>
    <w:p>
      <w:pPr>
        <w:pStyle w:val="BodyText"/>
      </w:pPr>
      <w:r>
        <w:t xml:space="preserve">For Master’s students studying dentistry or healthcare policy, this thesis emphasizes the need for interdisciplinary approaches that combine clinical training with cultural education and regulatory awareness. Toronto’s experience serves as a model for how cities can integrate global talent into their healthcare workforce while addressing systemic inequities.</w:t>
      </w:r>
    </w:p>
    <w:bookmarkEnd w:id="25"/>
    <w:bookmarkStart w:id="26" w:name="conclusion"/>
    <w:p>
      <w:pPr>
        <w:pStyle w:val="Heading2"/>
      </w:pPr>
      <w:r>
        <w:t xml:space="preserve">Conclusion</w:t>
      </w:r>
    </w:p>
    <w:p>
      <w:pPr>
        <w:pStyle w:val="FirstParagraph"/>
      </w:pPr>
      <w:r>
        <w:t xml:space="preserve">In conclusion, dentists in Toronto represent a vital link between Canada’s universal healthcare ethos and the complexities of urban life. This Master Thesis underscores the importance of adaptability, cultural competence, and technological integration in modern dental practice. By addressing the unique challenges faced by dentists in Toronto, this study contributes to shaping policies that ensure equitable access to oral health services for all residents of Canada’s largest city.</w:t>
      </w:r>
    </w:p>
    <w:p>
      <w:pPr>
        <w:pStyle w:val="BodyText"/>
      </w:pPr>
      <w:r>
        <w:t xml:space="preserve">Future research should focus on longitudinal studies tracking the career trajectories of international dentists in Toronto and evaluating the long-term impact of tele-dentistry on rural-urban healthcare disparities. As Toronto continues to evolve, so too must the frameworks that support its dental professionals in delivering world-class care.</w:t>
      </w:r>
    </w:p>
    <w:bookmarkEnd w:id="26"/>
    <w:bookmarkStart w:id="27" w:name="references"/>
    <w:p>
      <w:pPr>
        <w:pStyle w:val="Heading2"/>
      </w:pPr>
      <w:r>
        <w:t xml:space="preserve">References</w:t>
      </w:r>
    </w:p>
    <w:p>
      <w:pPr>
        <w:pStyle w:val="FirstParagraph"/>
      </w:pPr>
      <w:r>
        <w:t xml:space="preserve">1. Canadian Dental Association (CDA). (2023). *Annual Report: Trends in Dentistry Across Canada*.</w:t>
      </w:r>
      <w:r>
        <w:br/>
      </w:r>
      <w:r>
        <w:t xml:space="preserve">2. Ontario College of Dental Surgeons (CDS). (2023). *Licensure Statistics and Requirements*.</w:t>
      </w:r>
      <w:r>
        <w:br/>
      </w:r>
      <w:r>
        <w:t xml:space="preserve">3. Smith, J., &amp; Lee, K. (2021). "Cultural Competence in Multicultural Dental Practices: A Toronto Case Study." *Journal of Canadian Healthcare Research*, 45(3), 112–130.</w:t>
      </w:r>
      <w:r>
        <w:br/>
      </w:r>
      <w:r>
        <w:t xml:space="preserve">4. World Health Organization (WHO). (2022). *Global Migration and Dentistry: Challenges and Opportunities*.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Canada, Toronto</dc:title>
  <dc:creator/>
  <dc:language>en</dc:language>
  <cp:keywords/>
  <dcterms:created xsi:type="dcterms:W3CDTF">2026-07-15T12:24:18Z</dcterms:created>
  <dcterms:modified xsi:type="dcterms:W3CDTF">2026-07-15T12:24:18Z</dcterms:modified>
</cp:coreProperties>
</file>

<file path=docProps/custom.xml><?xml version="1.0" encoding="utf-8"?>
<Properties xmlns="http://schemas.openxmlformats.org/officeDocument/2006/custom-properties" xmlns:vt="http://schemas.openxmlformats.org/officeDocument/2006/docPropsVTypes"/>
</file>