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Dentist</w:t>
      </w:r>
      <w:r>
        <w:t xml:space="preserve"> </w:t>
      </w:r>
      <w:r>
        <w:t xml:space="preserve">in</w:t>
      </w:r>
      <w:r>
        <w:t xml:space="preserve"> </w:t>
      </w:r>
      <w:r>
        <w:t xml:space="preserve">France,</w:t>
      </w:r>
      <w:r>
        <w:t xml:space="preserve"> </w:t>
      </w:r>
      <w:r>
        <w:t xml:space="preserve">Paris</w:t>
      </w:r>
    </w:p>
    <w:bookmarkStart w:id="27" w:name="X6b3d7566cb3d7f64d75b1b0f680b8d29cdcc1dc"/>
    <w:p>
      <w:pPr>
        <w:pStyle w:val="Heading1"/>
      </w:pPr>
      <w:r>
        <w:t xml:space="preserve">Master Thesis: The Role of a Dentist in France, Paris</w:t>
      </w:r>
    </w:p>
    <w:p>
      <w:pPr>
        <w:pStyle w:val="FirstParagraph"/>
      </w:pPr>
      <w:r>
        <w:t xml:space="preserve">This Master Thesis explores the critical role of dentists within the healthcare system of</w:t>
      </w:r>
      <w:r>
        <w:t xml:space="preserve"> </w:t>
      </w:r>
      <w:r>
        <w:rPr>
          <w:bCs/>
          <w:b/>
        </w:rPr>
        <w:t xml:space="preserve">France, Paris</w:t>
      </w:r>
      <w:r>
        <w:t xml:space="preserve">, emphasizing their significance in public health, education requirements, and professional challenges. As a central hub for medical innovation and cultural diversity in Europe, Paris presents unique opportunities and obstacles for dental professionals. This study aims to provide a comprehensive analysis of the dentist's responsibilities, training pathways, and societal impact within this dynamic environment.</w:t>
      </w:r>
    </w:p>
    <w:bookmarkStart w:id="20" w:name="introduction-dentistry-in-france"/>
    <w:p>
      <w:pPr>
        <w:pStyle w:val="Heading2"/>
      </w:pPr>
      <w:r>
        <w:t xml:space="preserve">1. Introduction: Dentistry in France</w:t>
      </w:r>
    </w:p>
    <w:p>
      <w:pPr>
        <w:pStyle w:val="FirstParagraph"/>
      </w:pPr>
      <w:r>
        <w:rPr>
          <w:bCs/>
          <w:b/>
        </w:rPr>
        <w:t xml:space="preserve">Dentistry</w:t>
      </w:r>
      <w:r>
        <w:t xml:space="preserve"> </w:t>
      </w:r>
      <w:r>
        <w:t xml:space="preserve">is a cornerstone of healthcare in</w:t>
      </w:r>
      <w:r>
        <w:t xml:space="preserve"> </w:t>
      </w:r>
      <w:r>
        <w:rPr>
          <w:bCs/>
          <w:b/>
        </w:rPr>
        <w:t xml:space="preserve">France</w:t>
      </w:r>
      <w:r>
        <w:t xml:space="preserve">, with strict regulations ensuring high-quality care for citizens. The French Ministry of Health oversees dental practice, mandating rigorous education and licensing for all professionals. In</w:t>
      </w:r>
      <w:r>
        <w:t xml:space="preserve"> </w:t>
      </w:r>
      <w:r>
        <w:rPr>
          <w:bCs/>
          <w:b/>
        </w:rPr>
        <w:t xml:space="preserve">Paris</w:t>
      </w:r>
      <w:r>
        <w:t xml:space="preserve">, the capital city, dentists serve a population characterized by both socioeconomic diversity and international influence, necessitating culturally sensitive approaches to patient care.</w:t>
      </w:r>
    </w:p>
    <w:p>
      <w:pPr>
        <w:pStyle w:val="BodyText"/>
      </w:pPr>
      <w:r>
        <w:t xml:space="preserve">The thesis begins by examining the structure of France’s dental system, highlighting its integration with general healthcare. It then delves into the specific context of</w:t>
      </w:r>
      <w:r>
        <w:t xml:space="preserve"> </w:t>
      </w:r>
      <w:r>
        <w:rPr>
          <w:bCs/>
          <w:b/>
        </w:rPr>
        <w:t xml:space="preserve">Paris</w:t>
      </w:r>
      <w:r>
        <w:t xml:space="preserve">, where urban density, aging populations, and high demand for aesthetic dentistry create a unique professional landscape. The study also investigates challenges such as access to care in underserved neighborhoods and the role of technology in modern dental practices.</w:t>
      </w:r>
    </w:p>
    <w:bookmarkEnd w:id="20"/>
    <w:bookmarkStart w:id="21" w:name="Xb49b9d1c6c4690964521a4e6976f23ffac8aa7d"/>
    <w:p>
      <w:pPr>
        <w:pStyle w:val="Heading2"/>
      </w:pPr>
      <w:r>
        <w:t xml:space="preserve">2. Educational Pathways for Dentists in France</w:t>
      </w:r>
    </w:p>
    <w:p>
      <w:pPr>
        <w:pStyle w:val="FirstParagraph"/>
      </w:pPr>
      <w:r>
        <w:t xml:space="preserve">Becoming a dentist in</w:t>
      </w:r>
      <w:r>
        <w:t xml:space="preserve"> </w:t>
      </w:r>
      <w:r>
        <w:rPr>
          <w:bCs/>
          <w:b/>
        </w:rPr>
        <w:t xml:space="preserve">France</w:t>
      </w:r>
      <w:r>
        <w:t xml:space="preserve"> </w:t>
      </w:r>
      <w:r>
        <w:t xml:space="preserve">requires completing a rigorous academic program. The initial stage involves obtaining a bachelor’s degree (Licence) in science, followed by entrance to the Diplôme d'Études Spécialisées (DES) in dentistry at one of France’s prestigious universities, such as the</w:t>
      </w:r>
      <w:r>
        <w:t xml:space="preserve"> </w:t>
      </w:r>
      <w:r>
        <w:rPr>
          <w:iCs/>
          <w:i/>
        </w:rPr>
        <w:t xml:space="preserve">Université de Paris</w:t>
      </w:r>
      <w:r>
        <w:t xml:space="preserve">. This program spans five years and combines theoretical coursework with clinical training.</w:t>
      </w:r>
    </w:p>
    <w:p>
      <w:pPr>
        <w:pStyle w:val="BodyText"/>
      </w:pPr>
      <w:r>
        <w:t xml:space="preserve">In</w:t>
      </w:r>
      <w:r>
        <w:t xml:space="preserve"> </w:t>
      </w:r>
      <w:r>
        <w:rPr>
          <w:bCs/>
          <w:b/>
        </w:rPr>
        <w:t xml:space="preserve">Paris</w:t>
      </w:r>
      <w:r>
        <w:t xml:space="preserve">, dental students benefit from access to state-of-the-art facilities, including affiliated hospitals like the</w:t>
      </w:r>
      <w:r>
        <w:t xml:space="preserve"> </w:t>
      </w:r>
      <w:r>
        <w:rPr>
          <w:iCs/>
          <w:i/>
        </w:rPr>
        <w:t xml:space="preserve">Hôpital Saint-Louis</w:t>
      </w:r>
      <w:r>
        <w:t xml:space="preserve">. However, competition for spots in these programs is intense due to the city’s reputation as a center for medical excellence. The thesis also explores recent reforms in dental education, such as the integration of digital tools and interdisciplinary collaboration with other healthcare professionals.</w:t>
      </w:r>
    </w:p>
    <w:bookmarkEnd w:id="21"/>
    <w:bookmarkStart w:id="22" w:name="Xbdc00ed3fecb23ec9ff92276c5fa00c5eaedf6a"/>
    <w:p>
      <w:pPr>
        <w:pStyle w:val="Heading2"/>
      </w:pPr>
      <w:r>
        <w:t xml:space="preserve">3. Professional Challenges and Opportunities in Paris</w:t>
      </w:r>
    </w:p>
    <w:p>
      <w:pPr>
        <w:pStyle w:val="FirstParagraph"/>
      </w:pPr>
      <w:r>
        <w:rPr>
          <w:bCs/>
          <w:b/>
        </w:rPr>
        <w:t xml:space="preserve">Dentists in Paris</w:t>
      </w:r>
      <w:r>
        <w:t xml:space="preserve"> </w:t>
      </w:r>
      <w:r>
        <w:t xml:space="preserve">face unique challenges, including high operational costs, regulatory compliance with French health laws, and managing patient expectations in a cosmopolitan environment. The city’s diverse population requires dentists to navigate language barriers and cultural differences while providing equitable care.</w:t>
      </w:r>
    </w:p>
    <w:p>
      <w:pPr>
        <w:pStyle w:val="BodyText"/>
      </w:pPr>
      <w:r>
        <w:t xml:space="preserve">Opportunities abound for innovation. Paris is a leader in adopting advanced technologies such as 3D imaging, laser treatments, and tele-dentistry platforms. Additionally, the</w:t>
      </w:r>
      <w:r>
        <w:t xml:space="preserve"> </w:t>
      </w:r>
      <w:r>
        <w:rPr>
          <w:iCs/>
          <w:i/>
        </w:rPr>
        <w:t xml:space="preserve">Fédération Nationale des Chirurgiens-Dentistes de France (FNCD)</w:t>
      </w:r>
      <w:r>
        <w:t xml:space="preserve"> </w:t>
      </w:r>
      <w:r>
        <w:t xml:space="preserve">actively promotes research and professional development among dentists in the region.</w:t>
      </w:r>
    </w:p>
    <w:p>
      <w:pPr>
        <w:pStyle w:val="BodyText"/>
      </w:pPr>
      <w:r>
        <w:t xml:space="preserve">The thesis also addresses issues of access to dental care in marginalized communities within Paris, such as those lacking insurance or facing economic hardship. It evaluates policy initiatives like subsidized dental services for low-income residents and partnerships between private clinics and public health organizations.</w:t>
      </w:r>
    </w:p>
    <w:bookmarkEnd w:id="22"/>
    <w:bookmarkStart w:id="23" w:name="case-studies-dental-practices-in-paris"/>
    <w:p>
      <w:pPr>
        <w:pStyle w:val="Heading2"/>
      </w:pPr>
      <w:r>
        <w:t xml:space="preserve">4. Case Studies: Dental Practices in Paris</w:t>
      </w:r>
    </w:p>
    <w:p>
      <w:pPr>
        <w:pStyle w:val="FirstParagraph"/>
      </w:pPr>
      <w:r>
        <w:t xml:space="preserve">To ground the analysis in real-world scenarios, this section presents case studies of dentists operating in different parts of</w:t>
      </w:r>
      <w:r>
        <w:t xml:space="preserve"> </w:t>
      </w:r>
      <w:r>
        <w:rPr>
          <w:bCs/>
          <w:b/>
        </w:rPr>
        <w:t xml:space="preserve">Paris</w:t>
      </w:r>
      <w:r>
        <w:t xml:space="preserve">. For instance:</w:t>
      </w:r>
    </w:p>
    <w:p>
      <w:pPr>
        <w:numPr>
          <w:ilvl w:val="0"/>
          <w:numId w:val="1001"/>
        </w:numPr>
        <w:pStyle w:val="Compact"/>
      </w:pPr>
      <w:r>
        <w:rPr>
          <w:iCs/>
          <w:i/>
        </w:rPr>
        <w:t xml:space="preserve">Clinique de la Santé Dentaire (13th Arrondissement):</w:t>
      </w:r>
      <w:r>
        <w:t xml:space="preserve"> </w:t>
      </w:r>
      <w:r>
        <w:t xml:space="preserve">A public clinic addressing dental health disparities through community outreach programs.</w:t>
      </w:r>
    </w:p>
    <w:p>
      <w:pPr>
        <w:numPr>
          <w:ilvl w:val="0"/>
          <w:numId w:val="1001"/>
        </w:numPr>
        <w:pStyle w:val="Compact"/>
      </w:pPr>
      <w:r>
        <w:rPr>
          <w:iCs/>
          <w:i/>
        </w:rPr>
        <w:t xml:space="preserve">Dentist Dr. Élise Moreau (7th Arrondissement):</w:t>
      </w:r>
      <w:r>
        <w:t xml:space="preserve"> </w:t>
      </w:r>
      <w:r>
        <w:t xml:space="preserve">A private practitioner specializing in cosmetic dentistry, leveraging social media to attract a global clientele.</w:t>
      </w:r>
    </w:p>
    <w:p>
      <w:pPr>
        <w:numPr>
          <w:ilvl w:val="0"/>
          <w:numId w:val="1001"/>
        </w:numPr>
        <w:pStyle w:val="Compact"/>
      </w:pPr>
      <w:r>
        <w:rPr>
          <w:iCs/>
          <w:i/>
        </w:rPr>
        <w:t xml:space="preserve">Mobile Dental Units in the 19th Arrondissement:</w:t>
      </w:r>
      <w:r>
        <w:t xml:space="preserve"> </w:t>
      </w:r>
      <w:r>
        <w:t xml:space="preserve">Initiatives targeting underserved populations with temporary clinics and preventive care services.</w:t>
      </w:r>
    </w:p>
    <w:p>
      <w:pPr>
        <w:pStyle w:val="FirstParagraph"/>
      </w:pPr>
      <w:r>
        <w:t xml:space="preserve">These examples illustrate the adaptability of dentists in</w:t>
      </w:r>
      <w:r>
        <w:t xml:space="preserve"> </w:t>
      </w:r>
      <w:r>
        <w:rPr>
          <w:bCs/>
          <w:b/>
        </w:rPr>
        <w:t xml:space="preserve">Paris</w:t>
      </w:r>
      <w:r>
        <w:t xml:space="preserve">, balancing clinical excellence with social responsibility.</w:t>
      </w:r>
    </w:p>
    <w:bookmarkEnd w:id="23"/>
    <w:bookmarkStart w:id="24" w:name="X0cb3433e7ff5ed8ba69bc6df45856b1a3ac9527"/>
    <w:p>
      <w:pPr>
        <w:pStyle w:val="Heading2"/>
      </w:pPr>
      <w:r>
        <w:t xml:space="preserve">5. Comparative Analysis: Dentistry in Paris vs. Other Regions</w:t>
      </w:r>
    </w:p>
    <w:p>
      <w:pPr>
        <w:pStyle w:val="FirstParagraph"/>
      </w:pPr>
      <w:r>
        <w:t xml:space="preserve">The thesis compares dental practices in</w:t>
      </w:r>
      <w:r>
        <w:t xml:space="preserve"> </w:t>
      </w:r>
      <w:r>
        <w:rPr>
          <w:bCs/>
          <w:b/>
        </w:rPr>
        <w:t xml:space="preserve">Paris</w:t>
      </w:r>
      <w:r>
        <w:t xml:space="preserve"> </w:t>
      </w:r>
      <w:r>
        <w:t xml:space="preserve">to other regions within</w:t>
      </w:r>
      <w:r>
        <w:t xml:space="preserve"> </w:t>
      </w:r>
      <w:r>
        <w:rPr>
          <w:bCs/>
          <w:b/>
        </w:rPr>
        <w:t xml:space="preserve">France</w:t>
      </w:r>
      <w:r>
        <w:t xml:space="preserve">, such as rural areas or neighboring countries like Germany and Switzerland. Key differences include:</w:t>
      </w:r>
    </w:p>
    <w:p>
      <w:pPr>
        <w:numPr>
          <w:ilvl w:val="0"/>
          <w:numId w:val="1002"/>
        </w:numPr>
        <w:pStyle w:val="Compact"/>
      </w:pPr>
      <w:r>
        <w:rPr>
          <w:iCs/>
          <w:i/>
        </w:rPr>
        <w:t xml:space="preserve">Pricing Models:</w:t>
      </w:r>
      <w:r>
        <w:t xml:space="preserve"> </w:t>
      </w:r>
      <w:r>
        <w:t xml:space="preserve">Private dentists in Paris often charge higher fees compared to the public health system.</w:t>
      </w:r>
    </w:p>
    <w:p>
      <w:pPr>
        <w:numPr>
          <w:ilvl w:val="0"/>
          <w:numId w:val="1002"/>
        </w:numPr>
        <w:pStyle w:val="Compact"/>
      </w:pPr>
      <w:r>
        <w:rPr>
          <w:iCs/>
          <w:i/>
        </w:rPr>
        <w:t xml:space="preserve">Regulatory Frameworks:</w:t>
      </w:r>
      <w:r>
        <w:t xml:space="preserve"> </w:t>
      </w:r>
      <w:r>
        <w:t xml:space="preserve">France’s centralized oversight contrasts with decentralized models in other European nations.</w:t>
      </w:r>
    </w:p>
    <w:p>
      <w:pPr>
        <w:numPr>
          <w:ilvl w:val="0"/>
          <w:numId w:val="1002"/>
        </w:numPr>
        <w:pStyle w:val="Compact"/>
      </w:pPr>
      <w:r>
        <w:rPr>
          <w:iCs/>
          <w:i/>
        </w:rPr>
        <w:t xml:space="preserve">Cultural Factors:</w:t>
      </w:r>
      <w:r>
        <w:t xml:space="preserve"> </w:t>
      </w:r>
      <w:r>
        <w:t xml:space="preserve">The French emphasis on preventive care versus the aesthetic-driven focus in some international markets.</w:t>
      </w:r>
    </w:p>
    <w:p>
      <w:pPr>
        <w:pStyle w:val="FirstParagraph"/>
      </w:pPr>
      <w:r>
        <w:t xml:space="preserve">This comparative lens highlights how Parisian dentists must navigate both local and global trends to remain competitive and effective.</w:t>
      </w:r>
    </w:p>
    <w:bookmarkEnd w:id="24"/>
    <w:bookmarkStart w:id="25" w:name="Xcd20625be17207d8555d679b1408890fb22bba2"/>
    <w:p>
      <w:pPr>
        <w:pStyle w:val="Heading2"/>
      </w:pPr>
      <w:r>
        <w:t xml:space="preserve">6. Conclusion: The Future of Dentistry in Paris</w:t>
      </w:r>
    </w:p>
    <w:p>
      <w:pPr>
        <w:pStyle w:val="FirstParagraph"/>
      </w:pPr>
      <w:r>
        <w:t xml:space="preserve">The role of a</w:t>
      </w:r>
      <w:r>
        <w:t xml:space="preserve"> </w:t>
      </w:r>
      <w:r>
        <w:rPr>
          <w:bCs/>
          <w:b/>
        </w:rPr>
        <w:t xml:space="preserve">Dentist</w:t>
      </w:r>
      <w:r>
        <w:t xml:space="preserve"> </w:t>
      </w:r>
      <w:r>
        <w:t xml:space="preserve">in</w:t>
      </w:r>
      <w:r>
        <w:t xml:space="preserve"> </w:t>
      </w:r>
      <w:r>
        <w:rPr>
          <w:bCs/>
          <w:b/>
        </w:rPr>
        <w:t xml:space="preserve">France, Paris</w:t>
      </w:r>
      <w:r>
        <w:t xml:space="preserve">, is pivotal to ensuring the city’s residents receive high-quality, equitable dental care. As urbanization and technological advancements continue to shape healthcare delivery, dentists must adapt their practices while upholding the rigorous standards set by French regulatory bodies.</w:t>
      </w:r>
    </w:p>
    <w:p>
      <w:pPr>
        <w:pStyle w:val="BodyText"/>
      </w:pPr>
      <w:r>
        <w:t xml:space="preserve">This Master Thesis underscores the need for ongoing investment in dental education, innovation, and policy reform. By addressing current challenges and embracing opportunities for growth,</w:t>
      </w:r>
      <w:r>
        <w:t xml:space="preserve"> </w:t>
      </w:r>
      <w:r>
        <w:rPr>
          <w:bCs/>
          <w:b/>
        </w:rPr>
        <w:t xml:space="preserve">dentists in Paris</w:t>
      </w:r>
      <w:r>
        <w:t xml:space="preserve"> </w:t>
      </w:r>
      <w:r>
        <w:t xml:space="preserve">can contribute meaningfully to both individual well-being and the broader healthcare ecosystem of</w:t>
      </w:r>
      <w:r>
        <w:t xml:space="preserve"> </w:t>
      </w:r>
      <w:r>
        <w:rPr>
          <w:bCs/>
          <w:b/>
        </w:rPr>
        <w:t xml:space="preserve">France</w:t>
      </w:r>
      <w:r>
        <w:t xml:space="preserve">.</w:t>
      </w:r>
    </w:p>
    <w:bookmarkEnd w:id="25"/>
    <w:bookmarkStart w:id="26" w:name="references"/>
    <w:p>
      <w:pPr>
        <w:pStyle w:val="Heading2"/>
      </w:pPr>
      <w:r>
        <w:t xml:space="preserve">References</w:t>
      </w:r>
    </w:p>
    <w:p>
      <w:pPr>
        <w:pStyle w:val="FirstParagraph"/>
      </w:pPr>
      <w:r>
        <w:rPr>
          <w:iCs/>
          <w:i/>
        </w:rPr>
        <w:t xml:space="preserve">Fédération Nationale des Chirurgiens-Dentistes de France (FNCD)</w:t>
      </w:r>
      <w:r>
        <w:t xml:space="preserve">. (2023).</w:t>
      </w:r>
      <w:r>
        <w:t xml:space="preserve"> </w:t>
      </w:r>
      <w:r>
        <w:rPr>
          <w:iCs/>
          <w:i/>
        </w:rPr>
        <w:t xml:space="preserve">Dental Education in France: A Comprehensive Guide.</w:t>
      </w:r>
    </w:p>
    <w:p>
      <w:pPr>
        <w:pStyle w:val="BodyText"/>
      </w:pPr>
      <w:r>
        <w:rPr>
          <w:iCs/>
          <w:i/>
        </w:rPr>
        <w:t xml:space="preserve">Ministère de la Santé, France</w:t>
      </w:r>
      <w:r>
        <w:t xml:space="preserve">. (2022).</w:t>
      </w:r>
      <w:r>
        <w:t xml:space="preserve"> </w:t>
      </w:r>
      <w:r>
        <w:rPr>
          <w:iCs/>
          <w:i/>
        </w:rPr>
        <w:t xml:space="preserve">Public Health Strategies for Urban Populations.</w:t>
      </w:r>
    </w:p>
    <w:p>
      <w:pPr>
        <w:pStyle w:val="BodyText"/>
      </w:pPr>
      <w:r>
        <w:rPr>
          <w:bCs/>
          <w:b/>
        </w:rPr>
        <w:t xml:space="preserve">Université de Paris</w:t>
      </w:r>
      <w:r>
        <w:t xml:space="preserve">. (2023).</w:t>
      </w:r>
      <w:r>
        <w:t xml:space="preserve"> </w:t>
      </w:r>
      <w:r>
        <w:rPr>
          <w:iCs/>
          <w:i/>
        </w:rPr>
        <w:t xml:space="preserve">Diplôme d'Études Spécialisées in Dentistry: Program Overview.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Dentist in France, Paris</dc:title>
  <dc:creator/>
  <dc:language>en</dc:language>
  <cp:keywords/>
  <dcterms:created xsi:type="dcterms:W3CDTF">2026-07-19T13:41:43Z</dcterms:created>
  <dcterms:modified xsi:type="dcterms:W3CDTF">2026-07-19T13:41:43Z</dcterms:modified>
</cp:coreProperties>
</file>

<file path=docProps/custom.xml><?xml version="1.0" encoding="utf-8"?>
<Properties xmlns="http://schemas.openxmlformats.org/officeDocument/2006/custom-properties" xmlns:vt="http://schemas.openxmlformats.org/officeDocument/2006/docPropsVTypes"/>
</file>