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525d0fbf2e5f3a8dfb154c6ceabb63a49576585"/>
    <w:p>
      <w:pPr>
        <w:pStyle w:val="Heading1"/>
      </w:pPr>
      <w:r>
        <w:t xml:space="preserve">Master Thesis: The Role of Dentists in Germany Berlin</w:t>
      </w:r>
    </w:p>
    <w:p>
      <w:pPr>
        <w:pStyle w:val="FirstParagraph"/>
      </w:pPr>
      <w:r>
        <w:t xml:space="preserve">This Master Thesis explores the critical role of dentists within the healthcare landscape of Germany, with a specific focus on the city of Berlin. As a major urban center in Europe, Berlin presents unique challenges and opportunities for dental professionals, requiring an in-depth analysis of educational standards, regulatory frameworks, and societal expectations. The study aims to provide a comprehensive understanding of how dentists contribute to public health in this dynamic environment.</w:t>
      </w:r>
    </w:p>
    <w:bookmarkStart w:id="20" w:name="introduction"/>
    <w:p>
      <w:pPr>
        <w:pStyle w:val="Heading2"/>
      </w:pPr>
      <w:r>
        <w:t xml:space="preserve">Introduction</w:t>
      </w:r>
    </w:p>
    <w:p>
      <w:pPr>
        <w:pStyle w:val="FirstParagraph"/>
      </w:pPr>
      <w:r>
        <w:t xml:space="preserve">The field of dentistry is integral to maintaining overall health and quality of life. In Germany, where healthcare systems are highly structured and patient-centric, dentists play a vital role in both preventive care and specialized treatments. Berlin, as the capital of Germany, serves as a microcosm of the country’s diverse population and advanced medical infrastructure. This thesis investigates how dentists in Berlin navigate regulatory requirements, cultural diversity, and technological advancements to meet the needs of their patients.</w:t>
      </w:r>
    </w:p>
    <w:bookmarkEnd w:id="20"/>
    <w:bookmarkStart w:id="21" w:name="X0702867b5cb853548f2dff0df6d05fc5e672a28"/>
    <w:p>
      <w:pPr>
        <w:pStyle w:val="Heading2"/>
      </w:pPr>
      <w:r>
        <w:t xml:space="preserve">Educational Requirements for Dentists in Germany</w:t>
      </w:r>
    </w:p>
    <w:p>
      <w:pPr>
        <w:pStyle w:val="FirstParagraph"/>
      </w:pPr>
      <w:r>
        <w:t xml:space="preserve">Germany has rigorous educational standards for dentistry, ensuring that professionals are equipped with both theoretical knowledge and practical skills. To become a licensed dentist in Germany, individuals must complete a bachelor’s degree (typically 5 years) followed by a master’s program (2–3 years) at an accredited university. Berlin hosts several renowned institutions, such as the Charité – Universitätsmedizin Berlin, which offer dental programs aligned with national and international standards.</w:t>
      </w:r>
    </w:p>
    <w:p>
      <w:pPr>
        <w:pStyle w:val="BodyText"/>
      </w:pPr>
      <w:r>
        <w:t xml:space="preserve">Graduates must also pass the</w:t>
      </w:r>
      <w:r>
        <w:t xml:space="preserve"> </w:t>
      </w:r>
      <w:r>
        <w:rPr>
          <w:iCs/>
          <w:i/>
        </w:rPr>
        <w:t xml:space="preserve">Staatsexamen</w:t>
      </w:r>
      <w:r>
        <w:t xml:space="preserve">, a state examination administered by the respective German state (Land). In Berlin, this process is overseen by the Landesprüfungsamt für Zahnmedizin, ensuring that dentists meet stringent quality benchmarks. Additionally, continued professional development (CPD) is mandatory to maintain licensure and stay updated with evolving dental techniques.</w:t>
      </w:r>
    </w:p>
    <w:bookmarkEnd w:id="21"/>
    <w:bookmarkStart w:id="22" w:name="X9c67edad9ca9ec5ebf0760ab0f123424333d7ec"/>
    <w:p>
      <w:pPr>
        <w:pStyle w:val="Heading2"/>
      </w:pPr>
      <w:r>
        <w:t xml:space="preserve">Regulatory and Legal Frameworks in Germany Berlin</w:t>
      </w:r>
    </w:p>
    <w:p>
      <w:pPr>
        <w:pStyle w:val="FirstParagraph"/>
      </w:pPr>
      <w:r>
        <w:t xml:space="preserve">The practice of dentistry in Germany is governed by the</w:t>
      </w:r>
      <w:r>
        <w:t xml:space="preserve"> </w:t>
      </w:r>
      <w:r>
        <w:rPr>
          <w:iCs/>
          <w:i/>
        </w:rPr>
        <w:t xml:space="preserve">Zahnheilkundegesetz</w:t>
      </w:r>
      <w:r>
        <w:t xml:space="preserve"> </w:t>
      </w:r>
      <w:r>
        <w:t xml:space="preserve">(ZKG), which outlines the legal responsibilities, ethical standards, and operational requirements for dental professionals. In Berlin, this legislation is enforced by the Kammer der Zahnärzte und Zahnmedizinischen Fachangestellten (Kammer der Zahnärzte), a regulatory body that oversees licensing, complaints resolution, and professional conduct.</w:t>
      </w:r>
    </w:p>
    <w:p>
      <w:pPr>
        <w:pStyle w:val="BodyText"/>
      </w:pPr>
      <w:r>
        <w:t xml:space="preserve">Dentists in Berlin must also comply with EU-wide directives on medical devices, data privacy (e.g., the General Data Protection Regulation), and cross-border patient care. These regulations ensure patient safety while fostering collaboration between German dental practitioners and international colleagues.</w:t>
      </w:r>
    </w:p>
    <w:bookmarkEnd w:id="22"/>
    <w:bookmarkStart w:id="23" w:name="X4b2eec305469bc04fd60ce301b1b23060835b73"/>
    <w:p>
      <w:pPr>
        <w:pStyle w:val="Heading2"/>
      </w:pPr>
      <w:r>
        <w:t xml:space="preserve">Challenges and Opportunities for Dentists in Berlin</w:t>
      </w:r>
    </w:p>
    <w:p>
      <w:pPr>
        <w:pStyle w:val="FirstParagraph"/>
      </w:pPr>
      <w:r>
        <w:t xml:space="preserve">Berlin’s diverse population presents both challenges and opportunities for dentists. The city is home to individuals from over 180 nations, necessitating cultural competence in patient communication, treatment planning, and the use of multilingual resources. Additionally, socio-economic disparities influence access to dental care, prompting initiatives by local health authorities to provide affordable or subsidized services.</w:t>
      </w:r>
    </w:p>
    <w:p>
      <w:pPr>
        <w:pStyle w:val="BodyText"/>
      </w:pPr>
      <w:r>
        <w:t xml:space="preserve">Technological advancements have also reshaped dental practice. Berlin-based dentists are at the forefront of adopting innovations such as digital imaging (e.g., cone-beam computed tomography), 3D printing for prosthetics, and teledentistry platforms. These tools enhance diagnostic accuracy and patient convenience but require ongoing training to implement effectively.</w:t>
      </w:r>
    </w:p>
    <w:bookmarkEnd w:id="23"/>
    <w:bookmarkStart w:id="24" w:name="social-and-public-health-impact"/>
    <w:p>
      <w:pPr>
        <w:pStyle w:val="Heading2"/>
      </w:pPr>
      <w:r>
        <w:t xml:space="preserve">Social and Public Health Impact</w:t>
      </w:r>
    </w:p>
    <w:p>
      <w:pPr>
        <w:pStyle w:val="FirstParagraph"/>
      </w:pPr>
      <w:r>
        <w:t xml:space="preserve">Dentists in Berlin contribute significantly to public health initiatives, such as school-based dental screenings, community education programs on oral hygiene, and partnerships with non-governmental organizations (NGOs) addressing dental care for underserved populations. For example, the Berlin Senate Department for Health has collaborated with dental clinics to promote preventive care in low-income neighborhoods.</w:t>
      </w:r>
    </w:p>
    <w:p>
      <w:pPr>
        <w:pStyle w:val="BodyText"/>
      </w:pPr>
      <w:r>
        <w:t xml:space="preserve">Furthermore, the integration of dentistry into Germany’s universal healthcare system ensures that citizens have access to regular check-ups and treatments. However, private practice remains a common choice for many Berlin-based dentists, allowing them greater flexibility in service delivery and patient interaction.</w:t>
      </w:r>
    </w:p>
    <w:bookmarkEnd w:id="24"/>
    <w:bookmarkStart w:id="25" w:name="X1f6dbf27eaeffac1b4aba210aeae5c0d88b32ec"/>
    <w:p>
      <w:pPr>
        <w:pStyle w:val="Heading2"/>
      </w:pPr>
      <w:r>
        <w:t xml:space="preserve">Career Prospects and Professional Development</w:t>
      </w:r>
    </w:p>
    <w:p>
      <w:pPr>
        <w:pStyle w:val="FirstParagraph"/>
      </w:pPr>
      <w:r>
        <w:t xml:space="preserve">Germany’s healthcare sector offers robust career prospects for dentists, with opportunities in clinical practice, academia, research, and public policy. Berlin’s status as a hub for innovation attracts professionals interested in specializing areas like implantology, orthodontics, or pediatric dentistry. Additionally, the city hosts numerous conferences and workshops organized by institutions such as the Deutsche Gesellschaft für Zahnmedizin (DGZM), fostering continuous learning and networking.</w:t>
      </w:r>
    </w:p>
    <w:p>
      <w:pPr>
        <w:pStyle w:val="BodyText"/>
      </w:pPr>
      <w:r>
        <w:t xml:space="preserve">For international dentists seeking to practice in Germany Berlin, obtaining a recognition of foreign qualifications from the Kammer der Zahnärzte is essential. This process involves verifying academic credentials and passing language proficiency tests, ensuring alignment with German standards.</w:t>
      </w:r>
    </w:p>
    <w:bookmarkEnd w:id="25"/>
    <w:bookmarkStart w:id="26" w:name="conclusion"/>
    <w:p>
      <w:pPr>
        <w:pStyle w:val="Heading2"/>
      </w:pPr>
      <w:r>
        <w:t xml:space="preserve">Conclusion</w:t>
      </w:r>
    </w:p>
    <w:p>
      <w:pPr>
        <w:pStyle w:val="FirstParagraph"/>
      </w:pPr>
      <w:r>
        <w:t xml:space="preserve">In conclusion, dentists in Germany Berlin are pivotal to the city’s healthcare ecosystem. Their roles extend beyond clinical practice to include education, research, and public health advocacy. The unique characteristics of Berlin—its cultural diversity, technological innovation, and regulatory rigor—shape the professional landscape for dentists in ways that demand adaptability and expertise. This Master Thesis underscores the importance of understanding these dynamics to support the continued growth and excellence of dental care in Germany’s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Germany Berlin</dc:title>
  <dc:creator/>
  <dc:language>en</dc:language>
  <cp:keywords/>
  <dcterms:created xsi:type="dcterms:W3CDTF">2026-04-29T02:42:50Z</dcterms:created>
  <dcterms:modified xsi:type="dcterms:W3CDTF">2026-04-29T02:42:50Z</dcterms:modified>
</cp:coreProperties>
</file>

<file path=docProps/custom.xml><?xml version="1.0" encoding="utf-8"?>
<Properties xmlns="http://schemas.openxmlformats.org/officeDocument/2006/custom-properties" xmlns:vt="http://schemas.openxmlformats.org/officeDocument/2006/docPropsVTypes"/>
</file>