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3c35fe643366b08d0d23c760d6b3d6c5b17e15"/>
    <w:p>
      <w:pPr>
        <w:pStyle w:val="Heading1"/>
      </w:pPr>
      <w:r>
        <w:t xml:space="preserve">Master Thesis: The Role of Dentists in Germany Frankfurt</w:t>
      </w:r>
    </w:p>
    <w:bookmarkStart w:id="20" w:name="introduction"/>
    <w:p>
      <w:pPr>
        <w:pStyle w:val="Heading2"/>
      </w:pPr>
      <w:r>
        <w:t xml:space="preserve">Introduction</w:t>
      </w:r>
    </w:p>
    <w:p>
      <w:pPr>
        <w:pStyle w:val="FirstParagraph"/>
      </w:pPr>
      <w:r>
        <w:t xml:space="preserve">This Master Thesis explores the multifaceted role of dentists within the healthcare landscape of Germany, with a specific focus on the city of Frankfurt. As one of Europe’s leading financial and cultural hubs, Frankfurt presents a unique environment for analyzing dental practices, challenges, and innovations in a metropolitan setting. The study aims to evaluate how dentists in Frankfurt navigate regulatory frameworks, technological advancements, and patient-centric care models under Germany’s statutory healthcare system (Gesetzliche Krankenkassen). This document also highlights the interplay between academic training at German dental institutions and the practical demands of private practice or hospital-based work in Frankfurt.</w:t>
      </w:r>
    </w:p>
    <w:bookmarkEnd w:id="20"/>
    <w:bookmarkStart w:id="21" w:name="Xdc9efef21f00067c90290998533798f71ea1d0c"/>
    <w:p>
      <w:pPr>
        <w:pStyle w:val="Heading2"/>
      </w:pPr>
      <w:r>
        <w:t xml:space="preserve">Academic and Professional Framework for Dentists in Germany</w:t>
      </w:r>
    </w:p>
    <w:p>
      <w:pPr>
        <w:pStyle w:val="FirstParagraph"/>
      </w:pPr>
      <w:r>
        <w:t xml:space="preserve">In Germany, becoming a dentist requires completing an eight-year undergraduate program at a university (e.g., Goethe University Frankfurt), culminating in the acquisition of the state examination (Staatsexamen). Graduates must then complete a two-year practical training period (Praktisches Jahr) before being licensed by the local Landesprüfungsamt. This rigorous education ensures that dentists in Frankfurt are well-equipped to handle complex cases, from pediatric care to advanced implantology.</w:t>
      </w:r>
    </w:p>
    <w:p>
      <w:pPr>
        <w:pStyle w:val="BodyText"/>
      </w:pPr>
      <w:r>
        <w:t xml:space="preserve">The German Dental Association (</w:t>
      </w:r>
      <w:r>
        <w:rPr>
          <w:iCs/>
          <w:i/>
        </w:rPr>
        <w:t xml:space="preserve">Deutsche Gesellschaft für Zahnmedizin</w:t>
      </w:r>
      <w:r>
        <w:t xml:space="preserve">) and the regional</w:t>
      </w:r>
      <w:r>
        <w:t xml:space="preserve"> </w:t>
      </w:r>
      <w:r>
        <w:rPr>
          <w:iCs/>
          <w:i/>
        </w:rPr>
        <w:t xml:space="preserve">Gesundheitsamt Frankfurt</w:t>
      </w:r>
      <w:r>
        <w:t xml:space="preserve"> </w:t>
      </w:r>
      <w:r>
        <w:t xml:space="preserve">play pivotal roles in regulating ethical standards, continuing education, and public health initiatives. Dentists in Frankfurt often collaborate with multidisciplinary teams at institutions like the</w:t>
      </w:r>
      <w:r>
        <w:t xml:space="preserve"> </w:t>
      </w:r>
      <w:r>
        <w:rPr>
          <w:iCs/>
          <w:i/>
        </w:rPr>
        <w:t xml:space="preserve">Klinikum der Johann Wolfgang Goethe-Universität</w:t>
      </w:r>
      <w:r>
        <w:t xml:space="preserve">, blending academic research with clinical practice.</w:t>
      </w:r>
    </w:p>
    <w:bookmarkEnd w:id="21"/>
    <w:bookmarkStart w:id="22" w:name="X92f7e0a27674dd5d4ceef919885f615670ad65c"/>
    <w:p>
      <w:pPr>
        <w:pStyle w:val="Heading2"/>
      </w:pPr>
      <w:r>
        <w:t xml:space="preserve">Current Trends and Challenges in Frankfurt’s Dental Sector</w:t>
      </w:r>
    </w:p>
    <w:p>
      <w:pPr>
        <w:pStyle w:val="FirstParagraph"/>
      </w:pPr>
      <w:r>
        <w:t xml:space="preserve">Frankfurt’s dental sector is shaped by several trends, including the integration of digital technologies such as CAD/CAM systems for prosthetics, AI-driven diagnostics, and telemedicine. The city’s aging population has increased demand for geriatric dentistry, while its diverse multicultural community necessitates culturally competent care. However, challenges persist: rising costs of private dental services (which are not fully covered by statutory insurance), shortages of specialist dentists in certain fields (e.g., orthodontics), and the need to address oral health disparities among migrant populations.</w:t>
      </w:r>
    </w:p>
    <w:p>
      <w:pPr>
        <w:pStyle w:val="BodyText"/>
      </w:pPr>
      <w:r>
        <w:t xml:space="preserve">Frankfurt’s public health initiatives, such as the</w:t>
      </w:r>
      <w:r>
        <w:t xml:space="preserve"> </w:t>
      </w:r>
      <w:r>
        <w:rPr>
          <w:iCs/>
          <w:i/>
        </w:rPr>
        <w:t xml:space="preserve">Frankfurt Dental Health Survey</w:t>
      </w:r>
      <w:r>
        <w:t xml:space="preserve">, highlight gaps in preventive care. For instance, data from 2023 revealed that 18% of children under 14 in Frankfurt suffer from untreated caries. This underscores the critical role of dentists not only as clinicians but also as advocates for public health policy.</w:t>
      </w:r>
    </w:p>
    <w:bookmarkEnd w:id="22"/>
    <w:bookmarkStart w:id="23" w:name="Xfbb9d837d35083fe079c8b71566f815d88cd3a4"/>
    <w:p>
      <w:pPr>
        <w:pStyle w:val="Heading2"/>
      </w:pPr>
      <w:r>
        <w:t xml:space="preserve">Case Studies: Dentistry in Private Practice vs. Public Healthcare</w:t>
      </w:r>
    </w:p>
    <w:p>
      <w:pPr>
        <w:pStyle w:val="FirstParagraph"/>
      </w:pPr>
      <w:r>
        <w:t xml:space="preserve">Private dental clinics in Frankfurt, such as those affiliated with the</w:t>
      </w:r>
      <w:r>
        <w:t xml:space="preserve"> </w:t>
      </w:r>
      <w:r>
        <w:rPr>
          <w:iCs/>
          <w:i/>
        </w:rPr>
        <w:t xml:space="preserve">Frankfurt Dental Society</w:t>
      </w:r>
      <w:r>
        <w:t xml:space="preserve">, often emphasize luxury services (e.g., cosmetic dentistry) and shorter wait times. However, these clinics face criticism for prioritizing profit over equitable access to care. In contrast, public hospitals like the</w:t>
      </w:r>
      <w:r>
        <w:t xml:space="preserve"> </w:t>
      </w:r>
      <w:r>
        <w:rPr>
          <w:iCs/>
          <w:i/>
        </w:rPr>
        <w:t xml:space="preserve">Universitätsklinikum Frankfurt</w:t>
      </w:r>
      <w:r>
        <w:t xml:space="preserve"> </w:t>
      </w:r>
      <w:r>
        <w:t xml:space="preserve">provide subsidized dental treatments under Germany’s statutory health insurance system (</w:t>
      </w:r>
      <w:r>
        <w:rPr>
          <w:iCs/>
          <w:i/>
        </w:rPr>
        <w:t xml:space="preserve">Gesetzliche Krankenkasse</w:t>
      </w:r>
      <w:r>
        <w:t xml:space="preserve">). Dentists in such settings must balance efficiency with high-quality care, often working long hours to meet demand.</w:t>
      </w:r>
    </w:p>
    <w:p>
      <w:pPr>
        <w:pStyle w:val="BodyText"/>
      </w:pPr>
      <w:r>
        <w:t xml:space="preserve">A 2023 study by the University of Frankfurt found that dentists in public healthcare settings reported higher job satisfaction due to a sense of purpose but noted burnout risks from administrative burdens and underfunding. This duality illustrates the broader tension between commercial and social responsibility in dentistry, particularly in urban centers like Frankfurt.</w:t>
      </w:r>
    </w:p>
    <w:bookmarkEnd w:id="23"/>
    <w:bookmarkStart w:id="24" w:name="Xfb1b999e93058de3749f7e5fa5e8a7845545894"/>
    <w:p>
      <w:pPr>
        <w:pStyle w:val="Heading2"/>
      </w:pPr>
      <w:r>
        <w:t xml:space="preserve">The Impact of German Healthcare Policy on Dentists</w:t>
      </w:r>
    </w:p>
    <w:p>
      <w:pPr>
        <w:pStyle w:val="FirstParagraph"/>
      </w:pPr>
      <w:r>
        <w:t xml:space="preserve">Germany’s healthcare system mandates that all citizens are covered by statutory health insurance, which subsidizes dental treatments. However, the reimbursement rates for procedures such as root canals or crowns are often lower than market prices, leading to a two-tier system where privately insured patients receive faster service. Dentists in Frankfurt must navigate these policies while ensuring compliance with regulations like the</w:t>
      </w:r>
      <w:r>
        <w:t xml:space="preserve"> </w:t>
      </w:r>
      <w:r>
        <w:rPr>
          <w:iCs/>
          <w:i/>
        </w:rPr>
        <w:t xml:space="preserve">Heilberufsgesetz</w:t>
      </w:r>
      <w:r>
        <w:t xml:space="preserve">, which governs professional conduct and patient rights.</w:t>
      </w:r>
    </w:p>
    <w:p>
      <w:pPr>
        <w:pStyle w:val="BodyText"/>
      </w:pPr>
      <w:r>
        <w:t xml:space="preserve">The 2021 reform of Germany’s dental fee schedule (</w:t>
      </w:r>
      <w:r>
        <w:rPr>
          <w:iCs/>
          <w:i/>
        </w:rPr>
        <w:t xml:space="preserve">Bundesärzteordnung</w:t>
      </w:r>
      <w:r>
        <w:t xml:space="preserve">) introduced new tariffs for digital imaging and remote consultations, reflecting the sector’s shift toward technology-driven solutions. Frankfurt-based dentists have been at the forefront of adopting these changes, leveraging their proximity to research institutions and tech startups.</w:t>
      </w:r>
    </w:p>
    <w:bookmarkEnd w:id="24"/>
    <w:bookmarkStart w:id="25" w:name="X4cc5559b883dd5d26f715689d935c563eb45ad5"/>
    <w:p>
      <w:pPr>
        <w:pStyle w:val="Heading2"/>
      </w:pPr>
      <w:r>
        <w:t xml:space="preserve">Future Directions for Dentistry in Frankfurt</w:t>
      </w:r>
    </w:p>
    <w:p>
      <w:pPr>
        <w:pStyle w:val="FirstParagraph"/>
      </w:pPr>
      <w:r>
        <w:t xml:space="preserve">The future of dentistry in Frankfurt hinges on addressing systemic challenges while embracing innovation. Key areas for development include expanding preventive care programs, integrating AI into diagnostic tools, and improving access to care for underserved populations. Collaboration between academic institutions (e.g., Goethe University) and private practitioners could also drive research into regenerative dentistry or 3D-printed dental implants.</w:t>
      </w:r>
    </w:p>
    <w:p>
      <w:pPr>
        <w:pStyle w:val="BodyText"/>
      </w:pPr>
      <w:r>
        <w:t xml:space="preserve">Additionally, the rise of interdisciplinary approaches—such as partnerships between dentists, nutritionists, and psychologists—could redefine oral health outcomes in Frankfurt. For instance, programs addressing the link between diabetes and periodontal disease are already being piloted by local clinics.</w:t>
      </w:r>
    </w:p>
    <w:bookmarkEnd w:id="25"/>
    <w:bookmarkStart w:id="26" w:name="conclusion"/>
    <w:p>
      <w:pPr>
        <w:pStyle w:val="Heading2"/>
      </w:pPr>
      <w:r>
        <w:t xml:space="preserve">Conclusion</w:t>
      </w:r>
    </w:p>
    <w:p>
      <w:pPr>
        <w:pStyle w:val="FirstParagraph"/>
      </w:pPr>
      <w:r>
        <w:t xml:space="preserve">This Master Thesis has examined the critical role of dentists in Germany, with a focus on Frankfurt’s unique socio-economic and regulatory environment. The findings underscore the importance of aligning dental education, policy reform, and technological innovation to meet the evolving needs of patients. As Frankfurt continues to grow as a global city, its dental sector must remain agile and inclusive to ensure equitable access to high-quality oral healthcare for all residents.</w:t>
      </w:r>
    </w:p>
    <w:bookmarkEnd w:id="26"/>
    <w:p>
      <w:pPr>
        <w:pStyle w:val="BodyText"/>
      </w:pPr>
      <w:r>
        <w:t xml:space="preserve">Keywords: Master Thesis, Dentist, Germany Frankfurt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Germany Frankfurt</dc:title>
  <dc:creator/>
  <dc:language>en</dc:language>
  <cp:keywords/>
  <dcterms:created xsi:type="dcterms:W3CDTF">2026-07-17T19:29:24Z</dcterms:created>
  <dcterms:modified xsi:type="dcterms:W3CDTF">2026-07-17T19:29:24Z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