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ab00dcd2ef18e2a9855a394b2bf8e5f7404c0b"/>
    <w:p>
      <w:pPr>
        <w:pStyle w:val="Heading1"/>
      </w:pPr>
      <w:r>
        <w:t xml:space="preserve">Master Thesis: A Comprehensive Study on Dentists in Iran Tehran</w:t>
      </w:r>
    </w:p>
    <w:p>
      <w:pPr>
        <w:pStyle w:val="FirstParagraph"/>
      </w:pPr>
      <w:r>
        <w:rPr>
          <w:bCs/>
          <w:b/>
        </w:rPr>
        <w:t xml:space="preserve">Dentist</w:t>
      </w:r>
      <w:r>
        <w:t xml:space="preserve">s play a critical role in maintaining public health, and their significance is particularly pronounced in urban centers like</w:t>
      </w:r>
      <w:r>
        <w:t xml:space="preserve"> </w:t>
      </w:r>
      <w:r>
        <w:rPr>
          <w:bCs/>
          <w:b/>
        </w:rPr>
        <w:t xml:space="preserve">Iran Tehran</w:t>
      </w:r>
      <w:r>
        <w:t xml:space="preserve">, where access to specialized healthcare services is both high and demanding. This</w:t>
      </w:r>
      <w:r>
        <w:t xml:space="preserve"> </w:t>
      </w:r>
      <w:r>
        <w:rPr>
          <w:bCs/>
          <w:b/>
        </w:rPr>
        <w:t xml:space="preserve">Master Thesis</w:t>
      </w:r>
      <w:r>
        <w:t xml:space="preserve"> </w:t>
      </w:r>
      <w:r>
        <w:t xml:space="preserve">aims to explore the current landscape of dental care in Tehran, focusing on the challenges, opportunities, and advancements shaping the profession within Iran’s unique socio-economic and cultural context. By examining institutional frameworks, clinical practices, and patient demographics in Tehran—a city with over 9 million residents—this study provides a nuanced understanding of how dentists contribute to public health while navigating systemic constraints.</w:t>
      </w:r>
    </w:p>
    <w:bookmarkStart w:id="20" w:name="introduction"/>
    <w:p>
      <w:pPr>
        <w:pStyle w:val="Heading2"/>
      </w:pPr>
      <w:r>
        <w:t xml:space="preserve">Introduction</w:t>
      </w:r>
    </w:p>
    <w:p>
      <w:pPr>
        <w:pStyle w:val="FirstParagraph"/>
      </w:pPr>
      <w:r>
        <w:t xml:space="preserve">The field of</w:t>
      </w:r>
      <w:r>
        <w:t xml:space="preserve"> </w:t>
      </w:r>
      <w:r>
        <w:rPr>
          <w:bCs/>
          <w:b/>
        </w:rPr>
        <w:t xml:space="preserve">Dentist</w:t>
      </w:r>
      <w:r>
        <w:t xml:space="preserve">ry in Iran has evolved significantly over the past few decades, driven by government investments in healthcare infrastructure and growing awareness of oral health’s impact on overall well-being. However, disparities persist between urban and rural regions, with Tehran serving as a microcosm of both progress and challenges. As the capital city of Iran, Tehran is home to some of the most advanced dental clinics in the country, alongside a vibrant academic environment that trains future dental professionals. This</w:t>
      </w:r>
      <w:r>
        <w:t xml:space="preserve"> </w:t>
      </w:r>
      <w:r>
        <w:rPr>
          <w:bCs/>
          <w:b/>
        </w:rPr>
        <w:t xml:space="preserve">Master Thesis</w:t>
      </w:r>
      <w:r>
        <w:t xml:space="preserve"> </w:t>
      </w:r>
      <w:r>
        <w:t xml:space="preserve">seeks to address key questions such as: How does the density of dentists in Tehran compare to other Iranian cities? What role do public and private sectors play in shaping dental care access? And how do cultural or economic factors influence patient behavior and treatment outcomes?</w:t>
      </w:r>
    </w:p>
    <w:bookmarkEnd w:id="20"/>
    <w:bookmarkStart w:id="21" w:name="literature-review"/>
    <w:p>
      <w:pPr>
        <w:pStyle w:val="Heading2"/>
      </w:pPr>
      <w:r>
        <w:t xml:space="preserve">Literature Review</w:t>
      </w:r>
    </w:p>
    <w:p>
      <w:pPr>
        <w:pStyle w:val="FirstParagraph"/>
      </w:pPr>
      <w:r>
        <w:t xml:space="preserve">A review of existing research highlights several trends relevant to</w:t>
      </w:r>
      <w:r>
        <w:t xml:space="preserve"> </w:t>
      </w:r>
      <w:r>
        <w:rPr>
          <w:bCs/>
          <w:b/>
        </w:rPr>
        <w:t xml:space="preserve">Dentist</w:t>
      </w:r>
      <w:r>
        <w:t xml:space="preserve">s in Tehran. Studies indicate that urban centers like Tehran have higher rates of dental insurance coverage and access to modern equipment compared to rural areas (Kazemi et al., 2019). However, overcrowded clinics, long wait times, and uneven distribution of specialized services remain persistent issues. For instance, while Tehran hosts prestigious institutions like the</w:t>
      </w:r>
      <w:r>
        <w:t xml:space="preserve"> </w:t>
      </w:r>
      <w:r>
        <w:rPr>
          <w:bCs/>
          <w:b/>
        </w:rPr>
        <w:t xml:space="preserve">Iran</w:t>
      </w:r>
      <w:r>
        <w:t xml:space="preserve"> </w:t>
      </w:r>
      <w:r>
        <w:t xml:space="preserve">University of Medical Sciences’ School of Dentistry, many low-income neighborhoods still lack sufficient dental care facilities (Mousavizadeh &amp; Pourahmad, 2021). Additionally, cultural attitudes toward oral health—such as traditional beliefs about tooth decay or reluctance to seek early treatment—can hinder preventive care efforts (Asgari et al., 2020).</w:t>
      </w:r>
    </w:p>
    <w:p>
      <w:pPr>
        <w:pStyle w:val="BodyText"/>
      </w:pPr>
      <w:r>
        <w:t xml:space="preserve">The role of</w:t>
      </w:r>
      <w:r>
        <w:t xml:space="preserve"> </w:t>
      </w:r>
      <w:r>
        <w:rPr>
          <w:bCs/>
          <w:b/>
        </w:rPr>
        <w:t xml:space="preserve">Dentist</w:t>
      </w:r>
      <w:r>
        <w:t xml:space="preserve">s in public health campaigns is also noteworthy. In Tehran, initiatives like free dental check-ups for schoolchildren and community workshops on oral hygiene have shown promising results in reducing preventable issues like caries and gum disease. However, challenges such as limited funding for public health programs and a shortage of trained professionals continue to limit the scalability of these efforts.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quantitative data analysis with qualitative insights from interviews and surveys. Data on the number of registered</w:t>
      </w:r>
      <w:r>
        <w:t xml:space="preserve"> </w:t>
      </w:r>
      <w:r>
        <w:rPr>
          <w:bCs/>
          <w:b/>
        </w:rPr>
        <w:t xml:space="preserve">Dentist</w:t>
      </w:r>
      <w:r>
        <w:t xml:space="preserve">s in Tehran were collected from the Ministry of Health’s official databases, while patient satisfaction metrics were gathered through structured questionnaires distributed across 10 clinics in different districts. Semi-structured interviews with 20 dentists—representing both public and private sectors—provided deeper insights into their professional experiences and challenges.</w:t>
      </w:r>
    </w:p>
    <w:p>
      <w:pPr>
        <w:pStyle w:val="BodyText"/>
      </w:pPr>
      <w:r>
        <w:t xml:space="preserve">The study also analyzed secondary data on dental health indicators, such as the prevalence of periodontal disease among Tehran’s population, sourced from peer-reviewed journals and reports published by the Iranian Dental Association. Cross-referencing these datasets with socio-economic variables (e.g., income levels, education) allowed for a comprehensive evaluation of disparities in dental care access.</w:t>
      </w:r>
    </w:p>
    <w:bookmarkEnd w:id="22"/>
    <w:bookmarkStart w:id="23" w:name="findings-and-discussion"/>
    <w:p>
      <w:pPr>
        <w:pStyle w:val="Heading2"/>
      </w:pPr>
      <w:r>
        <w:t xml:space="preserve">Findings and Discussion</w:t>
      </w:r>
    </w:p>
    <w:p>
      <w:pPr>
        <w:pStyle w:val="FirstParagraph"/>
      </w:pPr>
      <w:r>
        <w:t xml:space="preserve">The analysis revealed that Tehran has one of the highest concentrations of</w:t>
      </w:r>
      <w:r>
        <w:t xml:space="preserve"> </w:t>
      </w:r>
      <w:r>
        <w:rPr>
          <w:bCs/>
          <w:b/>
        </w:rPr>
        <w:t xml:space="preserve">Dentist</w:t>
      </w:r>
      <w:r>
        <w:t xml:space="preserve">s per capita in Iran, with approximately 1,500 practicing dentists registered in the city as of 2023. However, this density is unevenly distributed, with wealthier districts like Shemiranat and Evin hosting over double the number of dental clinics compared to underserved areas such as Karaj or Taleghani. This disparity underscores a critical gap in service availability that</w:t>
      </w:r>
      <w:r>
        <w:t xml:space="preserve"> </w:t>
      </w:r>
      <w:r>
        <w:rPr>
          <w:bCs/>
          <w:b/>
        </w:rPr>
        <w:t xml:space="preserve">Dentist</w:t>
      </w:r>
      <w:r>
        <w:t xml:space="preserve">s must address through policy advocacy or community outreach programs.</w:t>
      </w:r>
    </w:p>
    <w:p>
      <w:pPr>
        <w:pStyle w:val="BodyText"/>
      </w:pPr>
      <w:r>
        <w:t xml:space="preserve">Qualitative data from interviews highlighted systemic challenges. Many dentists in Tehran cited high patient turnover and administrative burdens as major stressors, with one respondent noting, “The pressure to meet quotas for public health campaigns often detracts from the quality of individual patient care.” Conversely, private practitioners reported higher satisfaction due to greater autonomy but also expressed concerns about rising operational costs and competition from international clinics offering subsidized treatments.</w:t>
      </w:r>
    </w:p>
    <w:p>
      <w:pPr>
        <w:pStyle w:val="BodyText"/>
      </w:pPr>
      <w:r>
        <w:t xml:space="preserve">Cultural factors also emerged as a key theme. While awareness of dental hygiene is improving, especially among younger generations in Tehran, misconceptions persist. For example, some patients still prefer traditional remedies for toothaches over evidence-based treatments like root canals or implants. This cultural resistance necessitates targeted education campaigns led by</w:t>
      </w:r>
      <w:r>
        <w:t xml:space="preserve"> </w:t>
      </w:r>
      <w:r>
        <w:rPr>
          <w:bCs/>
          <w:b/>
        </w:rPr>
        <w:t xml:space="preserve">Dentist</w:t>
      </w:r>
      <w:r>
        <w:t xml:space="preserve">s to bridge the gap between tradition and modern practice.</w:t>
      </w:r>
    </w:p>
    <w:bookmarkEnd w:id="23"/>
    <w:bookmarkStart w:id="24"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underscores the pivotal role of</w:t>
      </w:r>
      <w:r>
        <w:t xml:space="preserve"> </w:t>
      </w:r>
      <w:r>
        <w:rPr>
          <w:bCs/>
          <w:b/>
        </w:rPr>
        <w:t xml:space="preserve">Dentist</w:t>
      </w:r>
      <w:r>
        <w:t xml:space="preserve">s in shaping public health outcomes in Tehran, Iran. The city’s unique position as a hub for medical innovation offers opportunities to address systemic challenges through policy reforms, technological integration, and community engagement. To improve dental care access for all residents—particularly marginalized populations—it is recommended that the Iranian government prioritize:</w:t>
      </w:r>
      <w:r>
        <w:t xml:space="preserve"> </w:t>
      </w:r>
      <w:r>
        <w:t xml:space="preserve">- Expanding funding for public dental clinics in underserved districts of Tehran.</w:t>
      </w:r>
      <w:r>
        <w:t xml:space="preserve"> </w:t>
      </w:r>
      <w:r>
        <w:t xml:space="preserve">- Strengthening collaboration between</w:t>
      </w:r>
      <w:r>
        <w:t xml:space="preserve"> </w:t>
      </w:r>
      <w:r>
        <w:rPr>
          <w:bCs/>
          <w:b/>
        </w:rPr>
        <w:t xml:space="preserve">Dentist</w:t>
      </w:r>
      <w:r>
        <w:t xml:space="preserve"> </w:t>
      </w:r>
      <w:r>
        <w:t xml:space="preserve">education institutions and local health authorities to align training programs with real-world needs.</w:t>
      </w:r>
      <w:r>
        <w:t xml:space="preserve"> </w:t>
      </w:r>
      <w:r>
        <w:t xml:space="preserve">- Launching culturally tailored awareness campaigns to promote preventive care.</w:t>
      </w:r>
    </w:p>
    <w:p>
      <w:pPr>
        <w:pStyle w:val="BodyText"/>
      </w:pPr>
      <w:r>
        <w:t xml:space="preserve">In conclusion, the work of</w:t>
      </w:r>
      <w:r>
        <w:t xml:space="preserve"> </w:t>
      </w:r>
      <w:r>
        <w:rPr>
          <w:bCs/>
          <w:b/>
        </w:rPr>
        <w:t xml:space="preserve">Dentist</w:t>
      </w:r>
      <w:r>
        <w:t xml:space="preserve">s in Tehran is not just a professional endeavor but a cornerstone of Iran’s broader healthcare goals. By addressing disparities and fostering innovation, Tehran can serve as a model for other cities in Iran—and beyond—in advancing holistic oral health initiatives.</w:t>
      </w:r>
    </w:p>
    <w:bookmarkEnd w:id="24"/>
    <w:bookmarkStart w:id="25" w:name="references"/>
    <w:p>
      <w:pPr>
        <w:pStyle w:val="Heading2"/>
      </w:pPr>
      <w:r>
        <w:t xml:space="preserve">References</w:t>
      </w:r>
    </w:p>
    <w:p>
      <w:pPr>
        <w:pStyle w:val="FirstParagraph"/>
      </w:pPr>
      <w:r>
        <w:rPr>
          <w:iCs/>
          <w:i/>
        </w:rPr>
        <w:t xml:space="preserve">Kazemi, M., et al. (2019). "Dental Health Disparities in Urban vs. Rural Iran." Journal of Public Health Dentistry, 79(4), 301-310.</w:t>
      </w:r>
      <w:r>
        <w:br/>
      </w:r>
      <w:r>
        <w:rPr>
          <w:iCs/>
          <w:i/>
        </w:rPr>
        <w:t xml:space="preserve">Mousavizadeh, S., &amp; Pourahmad, M. (2021). "Access to Dental Care in Tehran: A Geographical Analysis." Iranian Journal of Medical Sciences, 46(5), 789-796.</w:t>
      </w:r>
      <w:r>
        <w:br/>
      </w:r>
      <w:r>
        <w:rPr>
          <w:iCs/>
          <w:i/>
        </w:rPr>
        <w:t xml:space="preserve">Asgari, H., et al. (2020). "Cultural Influences on Oral Health Practices in Iranian Populations." International Journal of Environmental Research and Public Health, 17(12), 4567.</w:t>
      </w:r>
    </w:p>
    <w:p>
      <w:pPr>
        <w:pStyle w:val="BodyText"/>
      </w:pPr>
      <w:r>
        <w:rPr>
          <w:bCs/>
          <w:b/>
        </w:rPr>
        <w:t xml:space="preserve">Note:</w:t>
      </w:r>
      <w:r>
        <w:t xml:space="preserve"> </w:t>
      </w:r>
      <w:r>
        <w:t xml:space="preserve">This</w:t>
      </w:r>
      <w:r>
        <w:t xml:space="preserve"> </w:t>
      </w:r>
      <w:r>
        <w:rPr>
          <w:bCs/>
          <w:b/>
        </w:rPr>
        <w:t xml:space="preserve">Master Thesis</w:t>
      </w:r>
      <w:r>
        <w:t xml:space="preserve"> </w:t>
      </w:r>
      <w:r>
        <w:t xml:space="preserve">is a fictional example structured to meet the specified requirements. Actual research would require rigorous data collection and peer review.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2026-07-13T18:50:45Z</dcterms:created>
  <dcterms:modified xsi:type="dcterms:W3CDTF">2026-07-13T18:50:45Z</dcterms:modified>
</cp:coreProperties>
</file>

<file path=docProps/custom.xml><?xml version="1.0" encoding="utf-8"?>
<Properties xmlns="http://schemas.openxmlformats.org/officeDocument/2006/custom-properties" xmlns:vt="http://schemas.openxmlformats.org/officeDocument/2006/docPropsVTypes"/>
</file>