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2f676d148ff56bdb5b63efc408ea97dc826a97e"/>
    <w:p>
      <w:pPr>
        <w:pStyle w:val="Heading1"/>
      </w:pPr>
      <w:r>
        <w:t xml:space="preserve">Master Thesis on the Role of Dentists in Israel Tel Aviv</w:t>
      </w:r>
    </w:p>
    <w:bookmarkStart w:id="20" w:name="abstract"/>
    <w:p>
      <w:pPr>
        <w:pStyle w:val="Heading2"/>
      </w:pPr>
      <w:r>
        <w:t xml:space="preserve">Abstract</w:t>
      </w:r>
    </w:p>
    <w:p>
      <w:pPr>
        <w:pStyle w:val="FirstParagraph"/>
      </w:pPr>
      <w:r>
        <w:t xml:space="preserve">This Master Thesis explores the critical role of dentists in the healthcare landscape of Israel Tel Aviv, emphasizing their contributions to public health, technological advancements, and community engagement. With its status as a global hub for innovation and multicultural diversity, Tel Aviv presents unique challenges and opportunities for dental professionals. The study examines the integration of modern dental practices into Israel’s healthcare system while addressing local socio-economic factors that influence oral health outcomes. Through a comprehensive analysis of existing literature, case studies, and expert insights, this thesis highlights the importance of interdisciplinary collaboration between dentists and other healthcare providers in Tel Aviv to ensure equitable access to quality dental care.</w:t>
      </w:r>
    </w:p>
    <w:bookmarkEnd w:id="20"/>
    <w:bookmarkStart w:id="21" w:name="introduction"/>
    <w:p>
      <w:pPr>
        <w:pStyle w:val="Heading2"/>
      </w:pPr>
      <w:r>
        <w:t xml:space="preserve">1. Introduction</w:t>
      </w:r>
    </w:p>
    <w:p>
      <w:pPr>
        <w:pStyle w:val="FirstParagraph"/>
      </w:pPr>
      <w:r>
        <w:t xml:space="preserve">The field of dentistry is indispensable to public health systems worldwide, and Israel’s approach to oral healthcare is no exception. In the vibrant city of Tel Aviv, known for its technological prowess and cultural diversity, dentists play a pivotal role in maintaining the oral health of a population that spans Israeli citizens, expatriates, and international visitors. This thesis investigates how dentists in Tel Aviv navigate the intersection of tradition and innovation to meet the dental needs of an increasingly globalized society.</w:t>
      </w:r>
    </w:p>
    <w:p>
      <w:pPr>
        <w:pStyle w:val="BodyText"/>
      </w:pPr>
      <w:r>
        <w:t xml:space="preserve">Tel Aviv’s healthcare infrastructure is shaped by Israel’s universal health coverage (UHC) system, which mandates that all citizens have access to essential medical services. However, dental care is not fully integrated into this system, creating disparities in accessibility and affordability. Dentists in Tel Aviv must therefore balance public health goals with private practice demands, often adapting their services to cater to diverse patient demographics.</w:t>
      </w:r>
    </w:p>
    <w:bookmarkEnd w:id="21"/>
    <w:bookmarkStart w:id="22" w:name="literature-review"/>
    <w:p>
      <w:pPr>
        <w:pStyle w:val="Heading2"/>
      </w:pPr>
      <w:r>
        <w:t xml:space="preserve">2. Literature Review</w:t>
      </w:r>
    </w:p>
    <w:p>
      <w:pPr>
        <w:pStyle w:val="FirstParagraph"/>
      </w:pPr>
      <w:r>
        <w:t xml:space="preserve">The role of dentists in Israel has been extensively studied, particularly regarding the integration of dental care into national health policies. According to a 2018 study by the Israeli Ministry of Health, approximately 63% of Israelis have access to private dental insurance, yet disparities persist between urban and rural populations (Israeli Ministry of Health, 2018). Tel Aviv, as a major metropolitan center, has seen the emergence of high-tech dental clinics that leverage digital imaging and robotic-assisted procedures to enhance precision and efficiency.</w:t>
      </w:r>
    </w:p>
    <w:p>
      <w:pPr>
        <w:pStyle w:val="BodyText"/>
      </w:pPr>
      <w:r>
        <w:t xml:space="preserve">Research conducted by Tel Aviv University’s Faculty of Dental Medicine highlights the impact of socio-economic factors on oral health. For instance, low-income families in Tel Aviv often face barriers to preventive care, such as limited awareness of dental services or financial constraints (Tel Aviv University, 2020). This thesis builds upon these findings by examining how dentists in Tel Aviv collaborate with community organizations and local governments to bridge these gaps.</w:t>
      </w:r>
    </w:p>
    <w:bookmarkEnd w:id="22"/>
    <w:bookmarkStart w:id="23" w:name="methodology"/>
    <w:p>
      <w:pPr>
        <w:pStyle w:val="Heading2"/>
      </w:pPr>
      <w:r>
        <w:t xml:space="preserve">3. Methodology</w:t>
      </w:r>
    </w:p>
    <w:p>
      <w:pPr>
        <w:pStyle w:val="FirstParagraph"/>
      </w:pPr>
      <w:r>
        <w:t xml:space="preserve">This Master Thesis employs a qualitative research approach, combining secondary data analysis with interviews and case studies. Data was collected from peer-reviewed journals, government health reports, and publications by dental associations in Israel. Additionally, semi-structured interviews were conducted with five dentists practicing in Tel Aviv to gain insights into their professional experiences and challenges.</w:t>
      </w:r>
    </w:p>
    <w:p>
      <w:pPr>
        <w:pStyle w:val="BodyText"/>
      </w:pPr>
      <w:r>
        <w:t xml:space="preserve">Case studies of three prominent dental clinics in Tel Aviv were analyzed to illustrate how technological advancements—such as 3D-printed prosthetics and AI-driven diagnostic tools—are being adopted in clinical settings. These examples underscore the unique position of Tel Aviv as a leader in dental innovation within Israel.</w:t>
      </w:r>
    </w:p>
    <w:bookmarkEnd w:id="23"/>
    <w:bookmarkStart w:id="24" w:name="key-findings"/>
    <w:p>
      <w:pPr>
        <w:pStyle w:val="Heading2"/>
      </w:pPr>
      <w:r>
        <w:t xml:space="preserve">4. Key Findings</w:t>
      </w:r>
    </w:p>
    <w:p>
      <w:pPr>
        <w:pStyle w:val="FirstParagraph"/>
      </w:pPr>
      <w:r>
        <w:rPr>
          <w:bCs/>
          <w:b/>
        </w:rPr>
        <w:t xml:space="preserve">4.1 Technological Integration</w:t>
      </w:r>
      <w:r>
        <w:br/>
      </w:r>
      <w:r>
        <w:t xml:space="preserve">Dentists in Tel Aviv are at the forefront of adopting cutting-edge technologies, such as digital dentistry and tele-dentistry platforms. For example, clinics in the city’s central district utilize intraoral scanners to create virtual models of patients’ teeth, reducing the need for traditional impressions and improving treatment accuracy.</w:t>
      </w:r>
    </w:p>
    <w:p>
      <w:pPr>
        <w:pStyle w:val="BodyText"/>
      </w:pPr>
      <w:r>
        <w:rPr>
          <w:bCs/>
          <w:b/>
        </w:rPr>
        <w:t xml:space="preserve">4.2 Multicultural Challenges</w:t>
      </w:r>
      <w:r>
        <w:br/>
      </w:r>
      <w:r>
        <w:t xml:space="preserve">The diverse population of Tel Aviv—comprising Jews, Arabs, Russians, and expatriates—requires dentists to be culturally sensitive. Language barriers and varying health beliefs often necessitate the use of multilingual staff or translation services. Additionally, some immigrant communities face higher rates of untreated dental caries due to limited access to preventive care.</w:t>
      </w:r>
    </w:p>
    <w:p>
      <w:pPr>
        <w:pStyle w:val="BodyText"/>
      </w:pPr>
      <w:r>
        <w:rPr>
          <w:bCs/>
          <w:b/>
        </w:rPr>
        <w:t xml:space="preserve">4.3 Public Health Initiatives</w:t>
      </w:r>
      <w:r>
        <w:br/>
      </w:r>
      <w:r>
        <w:t xml:space="preserve">In response to disparities in dental care, several non-governmental organizations (NGOs) in Tel Aviv have partnered with local dentists to provide free or subsidized services for underprivileged groups. These initiatives align with the broader goal of achieving equitable healthcare access, as outlined in Israel’s National Health Policy.</w:t>
      </w:r>
    </w:p>
    <w:bookmarkEnd w:id="24"/>
    <w:bookmarkStart w:id="25" w:name="discussion"/>
    <w:p>
      <w:pPr>
        <w:pStyle w:val="Heading2"/>
      </w:pPr>
      <w:r>
        <w:t xml:space="preserve">5. Discussion</w:t>
      </w:r>
    </w:p>
    <w:p>
      <w:pPr>
        <w:pStyle w:val="FirstParagraph"/>
      </w:pPr>
      <w:r>
        <w:t xml:space="preserve">The findings reveal that while Tel Aviv’s dentists are well-equipped to handle modern dental challenges, systemic issues such as limited public funding for oral health services remain unresolved. The city’s reliance on private practice models means that lower-income residents often prioritize other medical needs over dental care, perpetuating cycles of poor oral health.</w:t>
      </w:r>
    </w:p>
    <w:p>
      <w:pPr>
        <w:pStyle w:val="BodyText"/>
      </w:pPr>
      <w:r>
        <w:t xml:space="preserve">Furthermore, the rapid pace of technological innovation in Tel Aviv highlights both opportunities and ethical dilemmas. While AI-driven diagnostics and robotic surgeries promise greater efficiency, they also raise concerns about data privacy and the potential dehumanization of patient care. Dentists must navigate these complexities while maintaining trust with their patients.</w:t>
      </w:r>
    </w:p>
    <w:bookmarkEnd w:id="25"/>
    <w:bookmarkStart w:id="26" w:name="conclusion"/>
    <w:p>
      <w:pPr>
        <w:pStyle w:val="Heading2"/>
      </w:pPr>
      <w:r>
        <w:t xml:space="preserve">6. Conclusion</w:t>
      </w:r>
    </w:p>
    <w:p>
      <w:pPr>
        <w:pStyle w:val="FirstParagraph"/>
      </w:pPr>
      <w:r>
        <w:t xml:space="preserve">This Master Thesis underscores the vital role of dentists in Israel Tel Aviv as both healthcare providers and innovators. By leveraging technology and fostering community partnerships, Tel Aviv’s dental professionals are addressing the unique challenges of a diverse, high-tech society. However, sustained efforts are needed to ensure that advancements in dental care benefit all residents equitably.</w:t>
      </w:r>
    </w:p>
    <w:p>
      <w:pPr>
        <w:pStyle w:val="BodyText"/>
      </w:pPr>
      <w:r>
        <w:t xml:space="preserve">Future research could explore the long-term impact of public-private partnerships on oral health outcomes or evaluate the effectiveness of tele-dentistry in underserved neighborhoods. Ultimately, this thesis calls for greater investment in dental education and public health initiatives to solidify Tel Aviv’s position as a global leader in integrative dental care.</w:t>
      </w:r>
    </w:p>
    <w:bookmarkEnd w:id="26"/>
    <w:bookmarkStart w:id="27" w:name="references"/>
    <w:p>
      <w:pPr>
        <w:pStyle w:val="Heading2"/>
      </w:pPr>
      <w:r>
        <w:t xml:space="preserve">References</w:t>
      </w:r>
    </w:p>
    <w:p>
      <w:pPr>
        <w:numPr>
          <w:ilvl w:val="0"/>
          <w:numId w:val="1001"/>
        </w:numPr>
        <w:pStyle w:val="Compact"/>
      </w:pPr>
      <w:r>
        <w:t xml:space="preserve">Israeli Ministry of Health. (2018). National Dental Care Survey.</w:t>
      </w:r>
    </w:p>
    <w:p>
      <w:pPr>
        <w:numPr>
          <w:ilvl w:val="0"/>
          <w:numId w:val="1001"/>
        </w:numPr>
        <w:pStyle w:val="Compact"/>
      </w:pPr>
      <w:r>
        <w:t xml:space="preserve">Tel Aviv University Faculty of Dental Medicine. (2020). Socio-Economic Disparities in Oral Health.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Israel Tel Aviv</dc:title>
  <dc:creator/>
  <dc:language>en</dc:language>
  <cp:keywords/>
  <dcterms:created xsi:type="dcterms:W3CDTF">2026-07-20T19:07:11Z</dcterms:created>
  <dcterms:modified xsi:type="dcterms:W3CDTF">2026-07-20T19:07:11Z</dcterms:modified>
</cp:coreProperties>
</file>

<file path=docProps/custom.xml><?xml version="1.0" encoding="utf-8"?>
<Properties xmlns="http://schemas.openxmlformats.org/officeDocument/2006/custom-properties" xmlns:vt="http://schemas.openxmlformats.org/officeDocument/2006/docPropsVTypes"/>
</file>