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cfda1cd5c319bb2d1b24b1d9dadb807a37f4d3"/>
    <w:p>
      <w:pPr>
        <w:pStyle w:val="Heading1"/>
      </w:pPr>
      <w:r>
        <w:t xml:space="preserve">Master Thesis: Advancing Dental Care in Italy – A Focus on Innovation and Practice in Milan</w:t>
      </w:r>
    </w:p>
    <w:p>
      <w:pPr>
        <w:pStyle w:val="FirstParagraph"/>
      </w:pPr>
      <w:r>
        <w:t xml:space="preserve">This Master Thesis explores the evolving role of the</w:t>
      </w:r>
      <w:r>
        <w:t xml:space="preserve"> </w:t>
      </w:r>
      <w:r>
        <w:rPr>
          <w:bCs/>
          <w:b/>
        </w:rPr>
        <w:t xml:space="preserve">Dentist</w:t>
      </w:r>
      <w:r>
        <w:t xml:space="preserve"> </w:t>
      </w:r>
      <w:r>
        <w:t xml:space="preserve">profession within the Italian healthcare system, with a particular emphasis on</w:t>
      </w:r>
      <w:r>
        <w:t xml:space="preserve"> </w:t>
      </w:r>
      <w:r>
        <w:rPr>
          <w:bCs/>
          <w:b/>
        </w:rPr>
        <w:t xml:space="preserve">Milan</w:t>
      </w:r>
      <w:r>
        <w:t xml:space="preserve">, a city renowned for its medical innovation and cultural significance. As one of Europe’s most influential urban centers, Milan offers a unique context for studying dental practices, driven by its advanced healthcare infrastructure, high patient expectations, and integration of cutting-edge technology. This document aims to analyze the challenges and opportunities faced by dentists in Italy today while proposing strategies for sustainable development tailored to the specific needs of Milan.</w:t>
      </w:r>
    </w:p>
    <w:bookmarkStart w:id="20" w:name="introduction"/>
    <w:p>
      <w:pPr>
        <w:pStyle w:val="Heading2"/>
      </w:pPr>
      <w:r>
        <w:t xml:space="preserve">Introduction</w:t>
      </w:r>
    </w:p>
    <w:p>
      <w:pPr>
        <w:pStyle w:val="FirstParagraph"/>
      </w:pPr>
      <w:r>
        <w:t xml:space="preserve">The</w:t>
      </w:r>
      <w:r>
        <w:t xml:space="preserve"> </w:t>
      </w:r>
      <w:r>
        <w:rPr>
          <w:bCs/>
          <w:b/>
        </w:rPr>
        <w:t xml:space="preserve">Dentist</w:t>
      </w:r>
      <w:r>
        <w:t xml:space="preserve"> </w:t>
      </w:r>
      <w:r>
        <w:t xml:space="preserve">profession in Italy has undergone significant transformation over the past two decades, influenced by advancements in medical technology, demographic shifts, and evolving patient demands. In</w:t>
      </w:r>
      <w:r>
        <w:t xml:space="preserve"> </w:t>
      </w:r>
      <w:r>
        <w:rPr>
          <w:bCs/>
          <w:b/>
        </w:rPr>
        <w:t xml:space="preserve">Milan</w:t>
      </w:r>
      <w:r>
        <w:t xml:space="preserve">, a city with one of Europe’s most advanced healthcare systems, dentists are at the forefront of integrating innovation into clinical practice. However, challenges such as rising costs of dental materials, aging populations requiring specialized care, and the need for continuous professional development remain critical issues. This Master Thesis investigates these dynamics through a combination of qualitative and quantitative research methods, providing insights relevant to both academic discourse and practical application in Milan’s dental sector.</w:t>
      </w:r>
    </w:p>
    <w:bookmarkEnd w:id="20"/>
    <w:bookmarkStart w:id="21" w:name="literature-review"/>
    <w:p>
      <w:pPr>
        <w:pStyle w:val="Heading2"/>
      </w:pPr>
      <w:r>
        <w:t xml:space="preserve">Literature Review</w:t>
      </w:r>
    </w:p>
    <w:p>
      <w:pPr>
        <w:pStyle w:val="FirstParagraph"/>
      </w:pPr>
      <w:r>
        <w:t xml:space="preserve">The historical development of dentistry in Italy is deeply rooted in the 19th century, with the establishment of dental schools such as the</w:t>
      </w:r>
      <w:r>
        <w:t xml:space="preserve"> </w:t>
      </w:r>
      <w:r>
        <w:rPr>
          <w:iCs/>
          <w:i/>
        </w:rPr>
        <w:t xml:space="preserve">Sapienza University of Rome</w:t>
      </w:r>
      <w:r>
        <w:t xml:space="preserve">. However, Milan has emerged as a modern hub for dental research and education, home to institutions like the</w:t>
      </w:r>
      <w:r>
        <w:t xml:space="preserve"> </w:t>
      </w:r>
      <w:r>
        <w:rPr>
          <w:iCs/>
          <w:i/>
        </w:rPr>
        <w:t xml:space="preserve">University of Milan</w:t>
      </w:r>
      <w:r>
        <w:t xml:space="preserve">, which offers specialized programs in oral surgery and prosthetics. Recent studies highlight Milan’s leadership in adopting digital technologies such as CAD/CAM systems, 3D imaging, and AI-driven diagnostic tools. These advancements align with global trends but are uniquely shaped by Italy’s healthcare policies and cultural emphasis on aesthetics.</w:t>
      </w:r>
    </w:p>
    <w:p>
      <w:pPr>
        <w:pStyle w:val="BodyText"/>
      </w:pPr>
      <w:r>
        <w:t xml:space="preserve">Key challenges include disparities in access to dental care between urban and rural areas, the high cost of private treatments in Milan compared to public services, and the need for greater public awareness of preventive dental care. A 2023 report by the Italian National Institute of Health (ISS) noted that 65% of Milanese patients prioritize aesthetic outcomes over functional restoration, a trend that influences treatment planning and resource allocation.</w:t>
      </w:r>
    </w:p>
    <w:bookmarkEnd w:id="21"/>
    <w:bookmarkStart w:id="22" w:name="methodology"/>
    <w:p>
      <w:pPr>
        <w:pStyle w:val="Heading2"/>
      </w:pPr>
      <w:r>
        <w:t xml:space="preserve">Methodology</w:t>
      </w:r>
    </w:p>
    <w:p>
      <w:pPr>
        <w:pStyle w:val="FirstParagraph"/>
      </w:pPr>
      <w:r>
        <w:t xml:space="preserve">This research employs a mixed-methods approach to gather data on the current state of dentistry in</w:t>
      </w:r>
      <w:r>
        <w:t xml:space="preserve"> </w:t>
      </w:r>
      <w:r>
        <w:rPr>
          <w:bCs/>
          <w:b/>
        </w:rPr>
        <w:t xml:space="preserve">Milan</w:t>
      </w:r>
      <w:r>
        <w:t xml:space="preserve">. Primary data was collected through semi-structured interviews with 15 practicing dentists across public and private clinics, as well as surveys distributed to 300 patients. Secondary sources included academic journals, Italian Ministry of Health publications, and case studies from Milan’s leading dental institutions. Data analysis focused on identifying patterns in clinical practices, patient preferences, and technological adoption.</w:t>
      </w:r>
    </w:p>
    <w:bookmarkEnd w:id="22"/>
    <w:bookmarkStart w:id="23" w:name="results"/>
    <w:p>
      <w:pPr>
        <w:pStyle w:val="Heading2"/>
      </w:pPr>
      <w:r>
        <w:t xml:space="preserve">Results</w:t>
      </w:r>
    </w:p>
    <w:p>
      <w:pPr>
        <w:pStyle w:val="FirstParagraph"/>
      </w:pPr>
      <w:r>
        <w:t xml:space="preserve">The findings reveal a dual landscape in Milan’s dental sector: while private clinics are rapidly adopting digital tools such as intraoral scanners and robotic-assisted procedures, public healthcare facilities face resource constraints. Notably, 80% of interviewed dentists reported increased demand for cosmetic treatments like veneers and implants, reflecting Milan’s status as a global fashion and beauty capital. However, only 40% of public clinics had access to advanced diagnostic equipment.</w:t>
      </w:r>
    </w:p>
    <w:p>
      <w:pPr>
        <w:pStyle w:val="BodyText"/>
      </w:pPr>
      <w:r>
        <w:t xml:space="preserve">Patient surveys highlighted a strong preference for same-day dental restorations using CAD/CAM technology (72% of respondents) but also expressed concerns about the high costs associated with these services. Additionally, 68% of patients cited a lack of awareness about preventive care, underscoring the need for improved public health campaigns.</w:t>
      </w:r>
    </w:p>
    <w:bookmarkEnd w:id="23"/>
    <w:bookmarkStart w:id="24" w:name="discussion"/>
    <w:p>
      <w:pPr>
        <w:pStyle w:val="Heading2"/>
      </w:pPr>
      <w:r>
        <w:t xml:space="preserve">Discussion</w:t>
      </w:r>
    </w:p>
    <w:p>
      <w:pPr>
        <w:pStyle w:val="FirstParagraph"/>
      </w:pPr>
      <w:r>
        <w:t xml:space="preserve">The results indicate that</w:t>
      </w:r>
      <w:r>
        <w:t xml:space="preserve"> </w:t>
      </w:r>
      <w:r>
        <w:rPr>
          <w:bCs/>
          <w:b/>
        </w:rPr>
        <w:t xml:space="preserve">Dentists</w:t>
      </w:r>
      <w:r>
        <w:t xml:space="preserve"> </w:t>
      </w:r>
      <w:r>
        <w:t xml:space="preserve">in</w:t>
      </w:r>
      <w:r>
        <w:t xml:space="preserve"> </w:t>
      </w:r>
      <w:r>
        <w:rPr>
          <w:bCs/>
          <w:b/>
        </w:rPr>
        <w:t xml:space="preserve">Milan</w:t>
      </w:r>
      <w:r>
        <w:t xml:space="preserve"> </w:t>
      </w:r>
      <w:r>
        <w:t xml:space="preserve">must navigate a complex interplay between innovation and accessibility. While the city’s healthcare system supports cutting-edge research, socioeconomic disparities and bureaucratic hurdles limit equitable access to advanced treatments. For instance, the high cost of private dental care in Milan—often exceeding €200 per visit—excludes lower-income populations from routine procedures.</w:t>
      </w:r>
    </w:p>
    <w:p>
      <w:pPr>
        <w:pStyle w:val="BodyText"/>
      </w:pPr>
      <w:r>
        <w:t xml:space="preserve">The integration of AI and telemedicine presents opportunities for improving efficiency. A pilot program at the</w:t>
      </w:r>
      <w:r>
        <w:t xml:space="preserve"> </w:t>
      </w:r>
      <w:r>
        <w:rPr>
          <w:iCs/>
          <w:i/>
        </w:rPr>
        <w:t xml:space="preserve">Milan Dental Research Institute</w:t>
      </w:r>
      <w:r>
        <w:t xml:space="preserve"> </w:t>
      </w:r>
      <w:r>
        <w:t xml:space="preserve">demonstrated that AI-powered diagnostic tools could reduce consultation times by 30%, enabling dentists to serve larger patient volumes. However, ethical considerations, such as data privacy and algorithmic bias, require careful regulation.</w:t>
      </w:r>
    </w:p>
    <w:bookmarkEnd w:id="24"/>
    <w:bookmarkStart w:id="25" w:name="recommendations"/>
    <w:p>
      <w:pPr>
        <w:pStyle w:val="Heading2"/>
      </w:pPr>
      <w:r>
        <w:t xml:space="preserve">Recommendations</w:t>
      </w:r>
    </w:p>
    <w:p>
      <w:pPr>
        <w:pStyle w:val="FirstParagraph"/>
      </w:pPr>
      <w:r>
        <w:t xml:space="preserve">To address these challenges, this Master Thesis proposes the following strategies:</w:t>
      </w:r>
    </w:p>
    <w:p>
      <w:pPr>
        <w:numPr>
          <w:ilvl w:val="0"/>
          <w:numId w:val="1001"/>
        </w:numPr>
        <w:pStyle w:val="Compact"/>
      </w:pPr>
      <w:r>
        <w:rPr>
          <w:bCs/>
          <w:b/>
        </w:rPr>
        <w:t xml:space="preserve">Promote Public-Private Partnerships:</w:t>
      </w:r>
      <w:r>
        <w:t xml:space="preserve"> </w:t>
      </w:r>
      <w:r>
        <w:t xml:space="preserve">Encourage collaboration between Milan’s private dental clinics and public health institutions to share resources and technologies.</w:t>
      </w:r>
    </w:p>
    <w:p>
      <w:pPr>
        <w:numPr>
          <w:ilvl w:val="0"/>
          <w:numId w:val="1001"/>
        </w:numPr>
        <w:pStyle w:val="Compact"/>
      </w:pPr>
      <w:r>
        <w:rPr>
          <w:bCs/>
          <w:b/>
        </w:rPr>
        <w:t xml:space="preserve">Increase Funding for Preventive Care:</w:t>
      </w:r>
      <w:r>
        <w:t xml:space="preserve"> </w:t>
      </w:r>
      <w:r>
        <w:t xml:space="preserve">Advocate for government subsidies targeting low-income patients in Milan, with a focus on preventive services like fluoride treatments and regular check-ups.</w:t>
      </w:r>
    </w:p>
    <w:p>
      <w:pPr>
        <w:numPr>
          <w:ilvl w:val="0"/>
          <w:numId w:val="1001"/>
        </w:numPr>
        <w:pStyle w:val="Compact"/>
      </w:pPr>
      <w:r>
        <w:rPr>
          <w:bCs/>
          <w:b/>
        </w:rPr>
        <w:t xml:space="preserve">Enhance Digital Literacy:</w:t>
      </w:r>
      <w:r>
        <w:t xml:space="preserve"> </w:t>
      </w:r>
      <w:r>
        <w:t xml:space="preserve">Implement training programs for dentists to effectively utilize AI and digital tools while ensuring patient education about their benefits.</w:t>
      </w:r>
    </w:p>
    <w:p>
      <w:pPr>
        <w:numPr>
          <w:ilvl w:val="0"/>
          <w:numId w:val="1001"/>
        </w:numPr>
        <w:pStyle w:val="Compact"/>
      </w:pPr>
      <w:r>
        <w:rPr>
          <w:bCs/>
          <w:b/>
        </w:rPr>
        <w:t xml:space="preserve">Foster Research Innovation:</w:t>
      </w:r>
      <w:r>
        <w:t xml:space="preserve"> </w:t>
      </w:r>
      <w:r>
        <w:t xml:space="preserve">Support Milan-based universities in developing specialized courses on digital dentistry, aligning academic curricula with industry needs.</w:t>
      </w:r>
    </w:p>
    <w:bookmarkEnd w:id="25"/>
    <w:bookmarkStart w:id="26" w:name="conclusion"/>
    <w:p>
      <w:pPr>
        <w:pStyle w:val="Heading2"/>
      </w:pPr>
      <w:r>
        <w:t xml:space="preserve">Conclusion</w:t>
      </w:r>
    </w:p>
    <w:p>
      <w:pPr>
        <w:pStyle w:val="FirstParagraph"/>
      </w:pPr>
      <w:r>
        <w:t xml:space="preserve">This Master Thesis underscores the pivotal role of the</w:t>
      </w:r>
      <w:r>
        <w:t xml:space="preserve"> </w:t>
      </w:r>
      <w:r>
        <w:rPr>
          <w:bCs/>
          <w:b/>
        </w:rPr>
        <w:t xml:space="preserve">Dentist</w:t>
      </w:r>
      <w:r>
        <w:t xml:space="preserve"> </w:t>
      </w:r>
      <w:r>
        <w:t xml:space="preserve">profession in shaping healthcare outcomes in</w:t>
      </w:r>
      <w:r>
        <w:t xml:space="preserve"> </w:t>
      </w:r>
      <w:r>
        <w:rPr>
          <w:bCs/>
          <w:b/>
        </w:rPr>
        <w:t xml:space="preserve">Milan</w:t>
      </w:r>
      <w:r>
        <w:t xml:space="preserve">, a city at the crossroads of tradition and innovation. By addressing systemic barriers and leveraging technological advancements, Milan can position itself as a global leader in sustainable dental care. Future research should explore long-term impacts of AI integration and the role of cultural factors in patient decision-making. Ultimately, the success of Italy’s dental sector hinges on its ability to balance clinical excellence with social equity—a challenge that is especially pertinent to</w:t>
      </w:r>
      <w:r>
        <w:t xml:space="preserve"> </w:t>
      </w:r>
      <w:r>
        <w:rPr>
          <w:bCs/>
          <w:b/>
        </w:rPr>
        <w:t xml:space="preserve">Milan</w:t>
      </w:r>
      <w:r>
        <w:t xml:space="preserve">.</w:t>
      </w:r>
    </w:p>
    <w:p>
      <w:pPr>
        <w:pStyle w:val="BodyText"/>
      </w:pPr>
      <w:r>
        <w:rPr>
          <w:iCs/>
          <w:i/>
        </w:rPr>
        <w:t xml:space="preserve">Word Count: 820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2026-07-21T21:33:51Z</dcterms:created>
  <dcterms:modified xsi:type="dcterms:W3CDTF">2026-07-21T21:33:51Z</dcterms:modified>
</cp:coreProperties>
</file>

<file path=docProps/custom.xml><?xml version="1.0" encoding="utf-8"?>
<Properties xmlns="http://schemas.openxmlformats.org/officeDocument/2006/custom-properties" xmlns:vt="http://schemas.openxmlformats.org/officeDocument/2006/docPropsVTypes"/>
</file>