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f1914953b8e88d23ed6bde2a058c4bface02390"/>
    <w:p>
      <w:pPr>
        <w:pStyle w:val="Heading1"/>
      </w:pPr>
      <w:r>
        <w:t xml:space="preserve">Master Thesis: The Role of Dentists in Malaysia Kuala Lumpur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dentists in Malaysia Kuala Lumpur within the broader context of public and private healthcare systems. With rapid urbanization and increasing demand for dental services, this study aims to analyze the challenges and opportunities faced by dentists in providing quality oral health care to a diverse population. The research focuses on clinical practices, patient demographics, policy frameworks, and technological advancements shaping the dental profession in Kuala Lumpur. By combining qualitative interviews with quantitative data from local health departments, this thesis contributes to understanding how dentists can address emerging trends such as oral health disparities and the integration of digital tools in dental care.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a Dentist in Malaysia Kuala Lumpur is pivotal to ensuring the overall well-being of the population. As a global hub for commerce, culture, and healthcare innovation, Kuala Lumpur presents unique challenges and opportunities for dental professionals. This Master Thesis investigates how dentists navigate these dynamics while adhering to national health policies and international standards of care. The study is particularly relevant given Malaysia's commitment to achieving universal health coverage by 2030, which includes reducing oral health inequalities.</w:t>
      </w:r>
    </w:p>
    <w:p>
      <w:pPr>
        <w:pStyle w:val="BodyText"/>
      </w:pPr>
      <w:r>
        <w:t xml:space="preserve">Kuala Lumpur's urban landscape, characterized by high population density and multicultural diversity, demands that dentists adapt their services to cater to varying socioeconomic backgrounds. This thesis examines the impact of factors such as access to dental care, the rise of private clinics versus public healthcare facilities, and the influence of global health trends on local practice. By focusing on Malaysia Kuala Lumpur, this research provides a localized perspective that can inform broader national strategies for oral health improvement.</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research methodology employed in this Master Thesis is a mixed-methods approach, combining qualitative and quantitative data collection. Surveys were distributed to 500 dentists across private and public clinics in Kuala Lumpur, while in-depth interviews were conducted with 30 dental professionals to gain insights into their day-to-day challenges. Secondary data from the Ministry of Health Malaysia and local health reports were also analyzed to contextualize findings.</w:t>
      </w:r>
    </w:p>
    <w:p>
      <w:pPr>
        <w:pStyle w:val="BodyText"/>
      </w:pPr>
      <w:r>
        <w:t xml:space="preserve">Data analysis involved statistical tools such as SPSS for quantitative results and thematic coding for qualitative responses. Ethical considerations included obtaining informed consent from participants and ensuring confidentiality of personal information. The study adhered to academic standards for research integrity, aligning with the guidelines of [University Name].</w:t>
      </w:r>
    </w:p>
    <w:p>
      <w:r>
        <w:pict>
          <v:rect style="width:0;height:1.5pt" o:hralign="center" o:hrstd="t" o:hr="t"/>
        </w:pict>
      </w:r>
    </w:p>
    <w:bookmarkEnd w:id="22"/>
    <w:bookmarkStart w:id="23" w:name="key-findings"/>
    <w:p>
      <w:pPr>
        <w:pStyle w:val="Heading2"/>
      </w:pPr>
      <w:r>
        <w:t xml:space="preserve">3. Key Findings</w:t>
      </w:r>
    </w:p>
    <w:p>
      <w:pPr>
        <w:pStyle w:val="FirstParagraph"/>
      </w:pPr>
      <w:r>
        <w:rPr>
          <w:bCs/>
          <w:b/>
        </w:rPr>
        <w:t xml:space="preserve">3.1 Patient Demographics and Demand:</w:t>
      </w:r>
      <w:r>
        <w:br/>
      </w:r>
      <w:r>
        <w:t xml:space="preserve">Kuala Lumpur's dentists serve a highly diverse population, including Malaysians from various ethnic backgrounds and expatriates. The majority of patients are between the ages of 18–45, with a significant proportion seeking cosmetic procedures such as teeth whitening and orthodontic treatments. However, there is a disparity in access to dental care among lower-income groups, highlighting the need for subsidized services.</w:t>
      </w:r>
    </w:p>
    <w:p>
      <w:pPr>
        <w:pStyle w:val="BodyText"/>
      </w:pPr>
      <w:r>
        <w:rPr>
          <w:bCs/>
          <w:b/>
        </w:rPr>
        <w:t xml:space="preserve">3.2 Challenges in Practice:</w:t>
      </w:r>
      <w:r>
        <w:br/>
      </w:r>
      <w:r>
        <w:t xml:space="preserve">Dentists in Kuala Lumpur face challenges such as long waiting times due to high patient volume, limited availability of specialized equipment in public clinics, and rising costs of dental materials. Additionally, the rapid pace of urbanization has led to an increase in cases related to poor dietary habits and lifestyle-related oral diseases.</w:t>
      </w:r>
    </w:p>
    <w:p>
      <w:pPr>
        <w:pStyle w:val="BodyText"/>
      </w:pPr>
      <w:r>
        <w:rPr>
          <w:bCs/>
          <w:b/>
        </w:rPr>
        <w:t xml:space="preserve">3.3 Technological Advancements:</w:t>
      </w:r>
      <w:r>
        <w:br/>
      </w:r>
      <w:r>
        <w:t xml:space="preserve">The integration of digital tools such as 3D imaging, intraoral scanners, and tele-dentistry platforms is transforming clinical practices. Many private clinics in Kuala Lumpur have adopted these technologies to enhance precision and patient convenience, though adoption in public healthcare remains limited.</w:t>
      </w:r>
    </w:p>
    <w:p>
      <w:r>
        <w:pict>
          <v:rect style="width:0;height:1.5pt" o:hralign="center" o:hrstd="t" o:hr="t"/>
        </w:pict>
      </w:r>
    </w:p>
    <w:bookmarkEnd w:id="23"/>
    <w:bookmarkStart w:id="24" w:name="discussion"/>
    <w:p>
      <w:pPr>
        <w:pStyle w:val="Heading2"/>
      </w:pPr>
      <w:r>
        <w:t xml:space="preserve">4. Discussion</w:t>
      </w:r>
    </w:p>
    <w:p>
      <w:pPr>
        <w:pStyle w:val="FirstParagraph"/>
      </w:pPr>
      <w:r>
        <w:t xml:space="preserve">The findings of this Master Thesis underscore the multifaceted role of dentists in Malaysia Kuala Lumpur. While their expertise is crucial for addressing both routine and complex oral health issues, systemic barriers such as resource allocation and policy gaps hinder equitable care delivery. The study highlights the importance of collaboration between private practitioners, public health authorities, and academic institutions to bridge these gaps.</w:t>
      </w:r>
    </w:p>
    <w:p>
      <w:pPr>
        <w:pStyle w:val="BodyText"/>
      </w:pPr>
      <w:r>
        <w:t xml:space="preserve">Furthermore, the data reveals that dentists in Kuala Lumpur are increasingly adopting innovative practices to meet patient expectations. However, there is a need for targeted training programs on emerging technologies and cultural sensitivity to serve Malaysia's diverse population effectively. The thesis also recommends policy interventions such as expanding insurance coverage for dental procedures and increasing public awareness campaigns about preventive care.</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In conclusion, this Master Thesis demonstrates that dentists in Malaysia Kuala Lumpur play a vital role in the healthcare ecosystem, yet their work is shaped by unique regional and socioeconomic factors. Addressing challenges through policy reform, technological investment, and community engagement will be essential to ensuring accessible and high-quality dental care for all residents of Kuala Lumpur.</w:t>
      </w:r>
    </w:p>
    <w:p>
      <w:pPr>
        <w:pStyle w:val="BodyText"/>
      </w:pPr>
      <w:r>
        <w:t xml:space="preserve">The research contributes to the growing body of literature on oral health disparities in urban centers while providing actionable insights for stakeholders in the field of dentistry. Future studies could explore the long-term impacts of digital dentistry on patient outcomes or evaluate the effectiveness of community-based oral health programs in Kuala Lumpur.</w:t>
      </w:r>
    </w:p>
    <w:p>
      <w:r>
        <w:pict>
          <v:rect style="width:0;height:1.5pt" o:hralign="center" o:hrstd="t" o:hr="t"/>
        </w:pict>
      </w:r>
    </w:p>
    <w:bookmarkEnd w:id="25"/>
    <w:bookmarkStart w:id="26" w:name="references"/>
    <w:p>
      <w:pPr>
        <w:pStyle w:val="Heading2"/>
      </w:pPr>
      <w:r>
        <w:t xml:space="preserve">6. References</w:t>
      </w:r>
    </w:p>
    <w:p>
      <w:pPr>
        <w:numPr>
          <w:ilvl w:val="0"/>
          <w:numId w:val="1001"/>
        </w:numPr>
        <w:pStyle w:val="Compact"/>
      </w:pPr>
      <w:r>
        <w:t xml:space="preserve">Ministry of Health Malaysia. (2023).</w:t>
      </w:r>
      <w:r>
        <w:t xml:space="preserve"> </w:t>
      </w:r>
      <w:r>
        <w:rPr>
          <w:iCs/>
          <w:i/>
        </w:rPr>
        <w:t xml:space="preserve">National Oral Health Survey Report</w:t>
      </w:r>
      <w:r>
        <w:t xml:space="preserve">.</w:t>
      </w:r>
    </w:p>
    <w:p>
      <w:pPr>
        <w:numPr>
          <w:ilvl w:val="0"/>
          <w:numId w:val="1001"/>
        </w:numPr>
        <w:pStyle w:val="Compact"/>
      </w:pPr>
      <w:r>
        <w:t xml:space="preserve">Kamaruddin, S., &amp; Tan, C. L. (2019). Dental Care Access in Urban Malaysia: A Case Study of Kuala Lumpur.</w:t>
      </w:r>
      <w:r>
        <w:t xml:space="preserve"> </w:t>
      </w:r>
      <w:r>
        <w:rPr>
          <w:iCs/>
          <w:i/>
        </w:rPr>
        <w:t xml:space="preserve">Journal of Public Health in Asia</w:t>
      </w:r>
      <w:r>
        <w:t xml:space="preserve">, 45(3), 112–128.</w:t>
      </w:r>
    </w:p>
    <w:p>
      <w:pPr>
        <w:numPr>
          <w:ilvl w:val="0"/>
          <w:numId w:val="1001"/>
        </w:numPr>
        <w:pStyle w:val="Compact"/>
      </w:pPr>
      <w:r>
        <w:t xml:space="preserve">World Health Organization. (2020).</w:t>
      </w:r>
      <w:r>
        <w:t xml:space="preserve"> </w:t>
      </w:r>
      <w:r>
        <w:rPr>
          <w:iCs/>
          <w:i/>
        </w:rPr>
        <w:t xml:space="preserve">Global Oral Health Status and Trends</w:t>
      </w:r>
      <w:r>
        <w:t xml:space="preserve">.</w:t>
      </w:r>
    </w:p>
    <w:p>
      <w:pPr>
        <w:numPr>
          <w:ilvl w:val="0"/>
          <w:numId w:val="1001"/>
        </w:numPr>
        <w:pStyle w:val="Compact"/>
      </w:pPr>
      <w:r>
        <w:t xml:space="preserve">Suhaila, M., &amp; Azlan, A. (2021). Technological Innovations in Modern Dentistry: Opportunities and Challenges.</w:t>
      </w:r>
      <w:r>
        <w:t xml:space="preserve"> </w:t>
      </w:r>
      <w:r>
        <w:rPr>
          <w:iCs/>
          <w:i/>
        </w:rPr>
        <w:t xml:space="preserve">Malaysian Dental Journal</w:t>
      </w:r>
      <w:r>
        <w:t xml:space="preserve">, 34(2), 78–95.</w:t>
      </w:r>
    </w:p>
    <w:p>
      <w:r>
        <w:pict>
          <v:rect style="width:0;height:1.5pt" o:hralign="center" o:hrstd="t" o:hr="t"/>
        </w:pict>
      </w:r>
    </w:p>
    <w:p>
      <w:pPr>
        <w:pStyle w:val="FirstParagraph"/>
      </w:pPr>
      <w:r>
        <w:rPr>
          <w:bCs/>
          <w:b/>
        </w:rPr>
        <w:t xml:space="preserve">Note:</w:t>
      </w:r>
      <w:r>
        <w:t xml:space="preserve"> </w:t>
      </w:r>
      <w:r>
        <w:t xml:space="preserve">This document is a sample structure for a Master Thesis on the topic of dentists in Malaysia Kuala Lumpur. Replace placeholder content with original research and citations as required by your institution.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Malaysia Kuala Lumpur</dc:title>
  <dc:creator/>
  <dc:language>en</dc:language>
  <cp:keywords/>
  <dcterms:created xsi:type="dcterms:W3CDTF">2026-09-26T19:13:23Z</dcterms:created>
  <dcterms:modified xsi:type="dcterms:W3CDTF">2026-09-26T19:13:23Z</dcterms:modified>
</cp:coreProperties>
</file>

<file path=docProps/custom.xml><?xml version="1.0" encoding="utf-8"?>
<Properties xmlns="http://schemas.openxmlformats.org/officeDocument/2006/custom-properties" xmlns:vt="http://schemas.openxmlformats.org/officeDocument/2006/docPropsVTypes"/>
</file>