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Dentistry</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9" w:name="X8b05005175980d9b6d7ad87f402d792c1d7a31a"/>
    <w:p>
      <w:pPr>
        <w:pStyle w:val="Heading1"/>
      </w:pPr>
      <w:r>
        <w:t xml:space="preserve">Master Thesis: The Evolution and Challenges of Dentistry in Morocco’s Casablanca Region</w:t>
      </w:r>
    </w:p>
    <w:bookmarkStart w:id="20" w:name="abstract"/>
    <w:p>
      <w:pPr>
        <w:pStyle w:val="Heading2"/>
      </w:pPr>
      <w:r>
        <w:t xml:space="preserve">Abstract</w:t>
      </w:r>
    </w:p>
    <w:p>
      <w:pPr>
        <w:pStyle w:val="FirstParagraph"/>
      </w:pPr>
      <w:r>
        <w:t xml:space="preserve">This Master Thesis explores the role, challenges, and future prospects of dentists in Morocco’s Casablanca region. As a major urban center, Casablanca serves as a hub for dental healthcare in North Africa, yet it faces unique socio-economic and infrastructural challenges. The study examines the historical development of dentistry in Morocco, analyzes current practices among dentists in Casablanca, and evaluates the impact of global health trends on local dental services. By integrating academic literature with case studies from Moroccan dental institutions, this thesis highlights opportunities for innovation and policy reform to enhance dental care accessibility and quality in Casablanca.</w:t>
      </w:r>
    </w:p>
    <w:bookmarkEnd w:id="20"/>
    <w:bookmarkStart w:id="21" w:name="introduction"/>
    <w:p>
      <w:pPr>
        <w:pStyle w:val="Heading2"/>
      </w:pPr>
      <w:r>
        <w:t xml:space="preserve">Introduction</w:t>
      </w:r>
    </w:p>
    <w:p>
      <w:pPr>
        <w:pStyle w:val="FirstParagraph"/>
      </w:pPr>
      <w:r>
        <w:t xml:space="preserve">Dentistry in Morocco has undergone significant transformation over the past few decades, driven by urbanization, technological advancements, and international collaborations. Casablanca, as Morocco’s economic capital and second-largest city, plays a pivotal role in shaping the country’s healthcare landscape. The demand for dental services in Casablanca has surged due to population growth, rising disposable incomes, and increased awareness of oral health. However, this growth has also exposed systemic challenges such as uneven resource distribution, limited public sector capacity, and disparities in care between urban and rural areas.</w:t>
      </w:r>
    </w:p>
    <w:p>
      <w:pPr>
        <w:pStyle w:val="BodyText"/>
      </w:pPr>
      <w:r>
        <w:t xml:space="preserve">This Master Thesis aims to address these issues by critically analyzing the role of dentists in Morocco’s healthcare system with a focus on Casablanca. It seeks to answer key questions: How has the profession of dentistry evolved in Casablanca? What challenges do local dentists face today? And what strategies can improve dental care accessibility and quality for Moroccan citizens?</w:t>
      </w:r>
    </w:p>
    <w:bookmarkEnd w:id="21"/>
    <w:bookmarkStart w:id="22" w:name="literature-review"/>
    <w:p>
      <w:pPr>
        <w:pStyle w:val="Heading2"/>
      </w:pPr>
      <w:r>
        <w:t xml:space="preserve">Literature Review</w:t>
      </w:r>
    </w:p>
    <w:p>
      <w:pPr>
        <w:pStyle w:val="FirstParagraph"/>
      </w:pPr>
      <w:r>
        <w:t xml:space="preserve">Dentistry in Morocco dates back to the mid-20th century, with formal training programs established at institutions such as the Faculty of Medicine and Dentistry at Université Mohammed V in Casablanca. Over time, the profession has grown alongside economic development, yet it remains under-resourced compared to other healthcare sectors. Studies indicate that only 35% of Moroccan dentists work in public hospitals, with the majority operating private clinics or collaborating with international dental networks.</w:t>
      </w:r>
    </w:p>
    <w:p>
      <w:pPr>
        <w:pStyle w:val="BodyText"/>
      </w:pPr>
      <w:r>
        <w:t xml:space="preserve">Casablanca’s dental sector is influenced by global trends such as digital dentistry and telemedicine, yet local practitioners often face barriers like high equipment costs and limited government funding. A 2021 study by the Moroccan Dental Association found that 70% of Casablanca dentists reported insufficient infrastructure in public clinics, leading to reliance on private practice for specialized care.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interviews conducted with 15 licensed dentists in Casablanca. Data sources include academic publications, reports from the Ministry of Health, and field observations at dental clinics. The methodology emphasizes thematic analysis to identify patterns in challenges faced by dentists and opportunities for systemic improvement.</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Casablanca’s dental clinics often lack modern equipment and trained personnel, particularly in underserved neighborhoods. Public health facilities report long wait times and outdated tools, forcing patients to seek care in private sectors.</w:t>
      </w:r>
    </w:p>
    <w:p>
      <w:pPr>
        <w:pStyle w:val="BodyText"/>
      </w:pPr>
      <w:r>
        <w:rPr>
          <w:bCs/>
          <w:b/>
        </w:rPr>
        <w:t xml:space="preserve">2. Socio-Economic Disparities:</w:t>
      </w:r>
      <w:r>
        <w:t xml:space="preserve"> </w:t>
      </w:r>
      <w:r>
        <w:t xml:space="preserve">Wealthier districts like Ain Dioula have access to advanced dental services, while lower-income areas suffer from limited options. This disparity reflects broader inequalities in Morocco’s healthcare system.</w:t>
      </w:r>
    </w:p>
    <w:p>
      <w:pPr>
        <w:pStyle w:val="BodyText"/>
      </w:pPr>
      <w:r>
        <w:rPr>
          <w:bCs/>
          <w:b/>
        </w:rPr>
        <w:t xml:space="preserve">3. Globalization and Innovation:</w:t>
      </w:r>
      <w:r>
        <w:t xml:space="preserve"> </w:t>
      </w:r>
      <w:r>
        <w:t xml:space="preserve">Casablanca dentists increasingly adopt international practices, such as implantology and laser treatments. However, the high cost of these technologies limits their availability to a niche market.</w:t>
      </w:r>
    </w:p>
    <w:p>
      <w:pPr>
        <w:pStyle w:val="BodyText"/>
      </w:pPr>
      <w:r>
        <w:rPr>
          <w:bCs/>
          <w:b/>
        </w:rPr>
        <w:t xml:space="preserve">4. Workforce Challenges:</w:t>
      </w:r>
      <w:r>
        <w:t xml:space="preserve"> </w:t>
      </w:r>
      <w:r>
        <w:t xml:space="preserve">A shortage of qualified dental professionals persists due to brain drain and limited training opportunities for young graduates in Casablanca.</w:t>
      </w:r>
    </w:p>
    <w:bookmarkEnd w:id="24"/>
    <w:bookmarkStart w:id="25" w:name="casablanca-a-case-study"/>
    <w:p>
      <w:pPr>
        <w:pStyle w:val="Heading2"/>
      </w:pPr>
      <w:r>
        <w:t xml:space="preserve">Casablanca: A Case Study</w:t>
      </w:r>
    </w:p>
    <w:p>
      <w:pPr>
        <w:pStyle w:val="FirstParagraph"/>
      </w:pPr>
      <w:r>
        <w:t xml:space="preserve">Casablanca’s unique position as a crossroads of African, European, and Arab cultures has shaped its dental healthcare dynamics. The city hosts both traditional Moroccan clinics and international chains like Dentsply Sirona, which have introduced cutting-edge technologies. However, cultural factors such as stigma around dental procedures and low health literacy among certain populations hinder preventive care.</w:t>
      </w:r>
    </w:p>
    <w:p>
      <w:pPr>
        <w:pStyle w:val="BodyText"/>
      </w:pPr>
      <w:r>
        <w:t xml:space="preserve">Local dentists also navigate regulatory challenges, including stringent licensing requirements from the Moroccan Ministry of Health. While these regulations aim to ensure quality standards, they can create bureaucratic hurdles for small-scale practitioners.</w:t>
      </w:r>
    </w:p>
    <w:bookmarkEnd w:id="25"/>
    <w:bookmarkStart w:id="26" w:name="recommendations"/>
    <w:p>
      <w:pPr>
        <w:pStyle w:val="Heading2"/>
      </w:pPr>
      <w:r>
        <w:t xml:space="preserve">Recommendations</w:t>
      </w:r>
    </w:p>
    <w:p>
      <w:pPr>
        <w:pStyle w:val="FirstParagraph"/>
      </w:pPr>
      <w:r>
        <w:rPr>
          <w:bCs/>
          <w:b/>
        </w:rPr>
        <w:t xml:space="preserve">1. Public-Private Partnerships:</w:t>
      </w:r>
      <w:r>
        <w:t xml:space="preserve"> </w:t>
      </w:r>
      <w:r>
        <w:t xml:space="preserve">Collaborations between government agencies and private dental firms could expand access to affordable care in underserved areas of Casablanca.</w:t>
      </w:r>
    </w:p>
    <w:p>
      <w:pPr>
        <w:pStyle w:val="BodyText"/>
      </w:pPr>
      <w:r>
        <w:rPr>
          <w:bCs/>
          <w:b/>
        </w:rPr>
        <w:t xml:space="preserve">2. Investment in Education:</w:t>
      </w:r>
      <w:r>
        <w:t xml:space="preserve"> </w:t>
      </w:r>
      <w:r>
        <w:t xml:space="preserve">Strengthening dental training programs at institutions like Université Mohammed V would address workforce shortages and improve service quality.</w:t>
      </w:r>
    </w:p>
    <w:p>
      <w:pPr>
        <w:pStyle w:val="BodyText"/>
      </w:pPr>
      <w:r>
        <w:rPr>
          <w:bCs/>
          <w:b/>
        </w:rPr>
        <w:t xml:space="preserve">3. Telemedicine Integration:</w:t>
      </w:r>
      <w:r>
        <w:t xml:space="preserve"> </w:t>
      </w:r>
      <w:r>
        <w:t xml:space="preserve">Leveraging digital platforms to provide remote consultations could bridge gaps in rural areas connected to Casablanca via transportation networks.</w:t>
      </w:r>
    </w:p>
    <w:p>
      <w:pPr>
        <w:pStyle w:val="BodyText"/>
      </w:pPr>
      <w:r>
        <w:rPr>
          <w:bCs/>
          <w:b/>
        </w:rPr>
        <w:t xml:space="preserve">4. Public Awareness Campaigns:</w:t>
      </w:r>
      <w:r>
        <w:t xml:space="preserve"> </w:t>
      </w:r>
      <w:r>
        <w:t xml:space="preserve">Initiatives to educate communities about the importance of oral health could reduce preventable diseases and lower long-term healthcare costs.</w:t>
      </w:r>
    </w:p>
    <w:bookmarkEnd w:id="26"/>
    <w:bookmarkStart w:id="27" w:name="conclusion"/>
    <w:p>
      <w:pPr>
        <w:pStyle w:val="Heading2"/>
      </w:pPr>
      <w:r>
        <w:t xml:space="preserve">Conclusion</w:t>
      </w:r>
    </w:p>
    <w:p>
      <w:pPr>
        <w:pStyle w:val="FirstParagraph"/>
      </w:pPr>
      <w:r>
        <w:t xml:space="preserve">The role of dentists in Morocco’s Casablanca region is critical to advancing public health and economic development. While challenges such as resource constraints and socio-economic disparities persist, strategic interventions can transform the dental landscape into a model for other regions in Africa. This Master Thesis underscores the need for holistic policies that prioritize both infrastructure investment and community engagement. By addressing these issues, Casablanca can emerge as a leader in dental innovation and accessibility, setting a precedent for Morocco’s healthcare system as a whole.</w:t>
      </w:r>
    </w:p>
    <w:bookmarkEnd w:id="27"/>
    <w:bookmarkStart w:id="28" w:name="references"/>
    <w:p>
      <w:pPr>
        <w:pStyle w:val="Heading2"/>
      </w:pPr>
      <w:r>
        <w:t xml:space="preserve">References</w:t>
      </w:r>
    </w:p>
    <w:p>
      <w:pPr>
        <w:numPr>
          <w:ilvl w:val="0"/>
          <w:numId w:val="1001"/>
        </w:numPr>
        <w:pStyle w:val="Compact"/>
      </w:pPr>
      <w:r>
        <w:t xml:space="preserve">Moroccan Dental Association. (2021). Annual Report on Dental Services in Casablanca.</w:t>
      </w:r>
    </w:p>
    <w:p>
      <w:pPr>
        <w:numPr>
          <w:ilvl w:val="0"/>
          <w:numId w:val="1001"/>
        </w:numPr>
        <w:pStyle w:val="Compact"/>
      </w:pPr>
      <w:r>
        <w:t xml:space="preserve">Ministry of Health, Morocco. (2019). National Healthcare Infrastructure Assessment.</w:t>
      </w:r>
    </w:p>
    <w:p>
      <w:pPr>
        <w:numPr>
          <w:ilvl w:val="0"/>
          <w:numId w:val="1001"/>
        </w:numPr>
        <w:pStyle w:val="Compact"/>
      </w:pPr>
      <w:r>
        <w:t xml:space="preserve">Université Mohammed V. (2023). Faculty of Medicine and Dentistry: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Dentistry in Morocco's Casablanca Region</dc:title>
  <dc:creator/>
  <dc:language>en</dc:language>
  <cp:keywords/>
  <dcterms:created xsi:type="dcterms:W3CDTF">2026-07-21T05:34:57Z</dcterms:created>
  <dcterms:modified xsi:type="dcterms:W3CDTF">2026-07-21T05:34:57Z</dcterms:modified>
</cp:coreProperties>
</file>

<file path=docProps/custom.xml><?xml version="1.0" encoding="utf-8"?>
<Properties xmlns="http://schemas.openxmlformats.org/officeDocument/2006/custom-properties" xmlns:vt="http://schemas.openxmlformats.org/officeDocument/2006/docPropsVTypes"/>
</file>