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Enhancing</w:t>
      </w:r>
      <w:r>
        <w:t xml:space="preserve"> </w:t>
      </w:r>
      <w:r>
        <w:t xml:space="preserve">Oral</w:t>
      </w:r>
      <w:r>
        <w:t xml:space="preserve"> </w:t>
      </w:r>
      <w:r>
        <w:t xml:space="preserve">Health</w:t>
      </w:r>
      <w:r>
        <w:t xml:space="preserve"> </w:t>
      </w:r>
      <w:r>
        <w:t xml:space="preserve">Care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1749ea25d4d82601be53270e390eed1d2d24dd"/>
    <w:p>
      <w:pPr>
        <w:pStyle w:val="Heading1"/>
      </w:pPr>
      <w:r>
        <w:t xml:space="preserve">Master Thesis: The Role of Dentists in Enhancing Oral Health Care in Myanmar Yangon</w:t>
      </w:r>
    </w:p>
    <w:bookmarkStart w:id="20" w:name="abstract"/>
    <w:p>
      <w:pPr>
        <w:pStyle w:val="Heading2"/>
      </w:pPr>
      <w:r>
        <w:t xml:space="preserve">Abstract</w:t>
      </w:r>
    </w:p>
    <w:p>
      <w:pPr>
        <w:pStyle w:val="FirstParagraph"/>
      </w:pPr>
      <w:r>
        <w:t xml:space="preserve">This Master Thesis explores the critical role of dentists in addressing oral health challenges within the urban context of Myanmar Yangon. As a rapidly developing city, Yangon faces unique public health issues that demand specialized attention from dental professionals. The study analyzes the current state of dental care accessibility, the challenges faced by dentists operating in this region, and potential strategies to improve oral health outcomes for Yangon’s diverse population. By examining local policies, healthcare infrastructure, and socio-economic factors influencing dental services, this thesis underscores the indispensable contribution of dentists to Myanmar’s broader health ecosystem.</w:t>
      </w:r>
    </w:p>
    <w:bookmarkEnd w:id="20"/>
    <w:bookmarkStart w:id="21" w:name="introduction"/>
    <w:p>
      <w:pPr>
        <w:pStyle w:val="Heading2"/>
      </w:pPr>
      <w:r>
        <w:t xml:space="preserve">Introduction</w:t>
      </w:r>
    </w:p>
    <w:p>
      <w:pPr>
        <w:pStyle w:val="FirstParagraph"/>
      </w:pPr>
      <w:r>
        <w:t xml:space="preserve">Myanmar Yangon, as the country’s economic and cultural hub, is experiencing rapid urbanization. This growth has intensified demands on healthcare systems, including dental care. The role of dentists in Yangon is not merely clinical but also deeply intertwined with public health advocacy and community education. This Master Thesis investigates how dentists in Yangon navigate challenges such as resource limitations, high patient volumes, and socio-cultural barriers to deliver effective oral health services. It aims to contribute to the discourse on improving dental care accessibility while highlighting the expertise of Yangon’s dental professionals in a region undergoing significant transformation.</w:t>
      </w:r>
    </w:p>
    <w:bookmarkEnd w:id="21"/>
    <w:bookmarkStart w:id="22" w:name="literature-review"/>
    <w:p>
      <w:pPr>
        <w:pStyle w:val="Heading2"/>
      </w:pPr>
      <w:r>
        <w:t xml:space="preserve">Literature Review</w:t>
      </w:r>
    </w:p>
    <w:p>
      <w:pPr>
        <w:pStyle w:val="FirstParagraph"/>
      </w:pPr>
      <w:r>
        <w:t xml:space="preserve">Existing research underscores the global importance of dentists in promoting preventive care and reducing oral disease prevalence. In Myanmar, studies have highlighted disparities in dental health between urban and rural populations, with Yangon often serving as a focal point for both innovation and inequity. For instance, a 2021 report by the Myanmar Dental Association noted that caries rates among children in Yangon are 45% higher than the national average, attributed to dietary habits and limited access to preventive education. Dentists in Yangon are increasingly called upon to address these issues through community outreach programs and collaboration with local health authorities.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interviews conducted with dentists practicing in Yangon. Data sources include governmental health reports, academic journals, and surveys from private dental clinics. The study also incorporates case studies of successful public-private partnerships in dental care within Yangon. By synthesizing this information, the thesis evaluates the current landscape of dental services and identifies gaps that require attention to ensure equitable access for all residents.</w:t>
      </w:r>
    </w:p>
    <w:bookmarkEnd w:id="23"/>
    <w:bookmarkStart w:id="24" w:name="findings-and-analysis"/>
    <w:p>
      <w:pPr>
        <w:pStyle w:val="Heading2"/>
      </w:pPr>
      <w:r>
        <w:t xml:space="preserve">Findings and Analysis</w:t>
      </w:r>
    </w:p>
    <w:p>
      <w:pPr>
        <w:pStyle w:val="FirstParagraph"/>
      </w:pPr>
      <w:r>
        <w:t xml:space="preserve">The analysis reveals that while Yangon has a growing number of dentists, their capacity to meet public demand remains constrained. Key challenges include outdated equipment in public clinics, high operational costs for private practitioners, and a lack of standardized training programs. Furthermore, cultural stigmas around oral health—particularly in rural migrant communities within Yangon—limit patient engagement with dental services. However, dentists in the region are increasingly adopting innovative solutions such as mobile dental units and digital health campaigns to reach underserved populations.</w:t>
      </w:r>
    </w:p>
    <w:bookmarkEnd w:id="24"/>
    <w:bookmarkStart w:id="25" w:name="discussion"/>
    <w:p>
      <w:pPr>
        <w:pStyle w:val="Heading2"/>
      </w:pPr>
      <w:r>
        <w:t xml:space="preserve">Discussion</w:t>
      </w:r>
    </w:p>
    <w:p>
      <w:pPr>
        <w:pStyle w:val="FirstParagraph"/>
      </w:pPr>
      <w:r>
        <w:t xml:space="preserve">The findings highlight the dual role of dentists in Yangon as both healers and educators. Their work extends beyond treating patients to advocating for systemic changes that improve oral health equity. For example, dentists have partnered with schools to implement fluoride programs and collaborated with NGOs to provide low-cost dental care in slum areas. Despite these efforts, the thesis argues that a coordinated national strategy is essential to address resource gaps and ensure that Yangon’s dentists can fulfill their mission effectively.</w:t>
      </w:r>
    </w:p>
    <w:bookmarkEnd w:id="25"/>
    <w:bookmarkStart w:id="26" w:name="conclusion"/>
    <w:p>
      <w:pPr>
        <w:pStyle w:val="Heading2"/>
      </w:pPr>
      <w:r>
        <w:t xml:space="preserve">Conclusion</w:t>
      </w:r>
    </w:p>
    <w:p>
      <w:pPr>
        <w:pStyle w:val="FirstParagraph"/>
      </w:pPr>
      <w:r>
        <w:t xml:space="preserve">In conclusion, this Master Thesis emphasizes the vital role of dentists in advancing oral health care in Myanmar Yangon. By addressing systemic challenges through policy reforms, investment in infrastructure, and community engagement, Yangon’s dentists can serve as a model for other regions in Myanmar. The study calls for increased collaboration between dental professionals, government agencies, and international organizations to ensure that the population of Yangon benefits from high-quality oral health services. Future research should explore the long-term impact of these interventions on public health outcomes in the region.</w:t>
      </w:r>
    </w:p>
    <w:bookmarkEnd w:id="26"/>
    <w:bookmarkStart w:id="27" w:name="references"/>
    <w:p>
      <w:pPr>
        <w:pStyle w:val="Heading2"/>
      </w:pPr>
      <w:r>
        <w:t xml:space="preserve">References</w:t>
      </w:r>
    </w:p>
    <w:p>
      <w:pPr>
        <w:numPr>
          <w:ilvl w:val="0"/>
          <w:numId w:val="1001"/>
        </w:numPr>
        <w:pStyle w:val="Compact"/>
      </w:pPr>
      <w:r>
        <w:t xml:space="preserve">Myanmar Dental Association. (2021). "Oral Health Trends in Yangon: A 10-Year Analysis." Journal of Southeast Asian Dentistry, 34(2), pp. 89-105.</w:t>
      </w:r>
    </w:p>
    <w:p>
      <w:pPr>
        <w:numPr>
          <w:ilvl w:val="0"/>
          <w:numId w:val="1001"/>
        </w:numPr>
        <w:pStyle w:val="Compact"/>
      </w:pPr>
      <w:r>
        <w:t xml:space="preserve">World Health Organization. (2020). "Global Oral Health Report: Regional Case Studies." Geneva: WHO Publications.</w:t>
      </w:r>
    </w:p>
    <w:p>
      <w:pPr>
        <w:numPr>
          <w:ilvl w:val="0"/>
          <w:numId w:val="1001"/>
        </w:numPr>
        <w:pStyle w:val="Compact"/>
      </w:pPr>
      <w:r>
        <w:t xml:space="preserve">Saung, M. T., &amp; Aung, K. (2019). "Challenges in Dental Education and Practice in Myanmar." Asian Journal of Dental Research, 45(3), pp. 112-127.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Enhancing Oral Health Care in Myanmar Yangon</dc:title>
  <dc:creator/>
  <dc:language>en</dc:language>
  <cp:keywords/>
  <dcterms:created xsi:type="dcterms:W3CDTF">2026-07-14T19:58:00Z</dcterms:created>
  <dcterms:modified xsi:type="dcterms:W3CDTF">2026-07-14T19:58:00Z</dcterms:modified>
</cp:coreProperties>
</file>

<file path=docProps/custom.xml><?xml version="1.0" encoding="utf-8"?>
<Properties xmlns="http://schemas.openxmlformats.org/officeDocument/2006/custom-properties" xmlns:vt="http://schemas.openxmlformats.org/officeDocument/2006/docPropsVTypes"/>
</file>